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5E5C2" w14:textId="11B38526" w:rsidR="008E1837" w:rsidRPr="00E60219" w:rsidRDefault="00AD12C5" w:rsidP="008E1837">
      <w:pPr>
        <w:pStyle w:val="Heading1"/>
        <w:rPr>
          <w:szCs w:val="40"/>
          <w:lang w:val="es-MX"/>
        </w:rPr>
      </w:pPr>
      <w:r w:rsidRPr="00E60219">
        <w:rPr>
          <w:szCs w:val="40"/>
          <w:lang w:val="es-MX"/>
        </w:rPr>
        <w:t>Informe Escrito de Operaciones COVID-19</w:t>
      </w:r>
    </w:p>
    <w:p w14:paraId="3C4C1238" w14:textId="76673C67" w:rsidR="008E1837" w:rsidRPr="00E60219" w:rsidRDefault="008E1837" w:rsidP="008E1837">
      <w:pPr>
        <w:spacing w:before="120" w:after="120"/>
        <w:rPr>
          <w:rFonts w:eastAsiaTheme="minorHAnsi" w:cs="Arial"/>
          <w:b/>
          <w:color w:val="000000"/>
          <w:szCs w:val="20"/>
          <w:lang w:val="es-MX"/>
        </w:rPr>
      </w:pPr>
    </w:p>
    <w:tbl>
      <w:tblPr>
        <w:tblStyle w:val="TableGrid31"/>
        <w:tblW w:w="5000" w:type="pct"/>
        <w:tblInd w:w="0"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top w:w="29" w:type="dxa"/>
          <w:left w:w="29" w:type="dxa"/>
          <w:bottom w:w="29" w:type="dxa"/>
          <w:right w:w="29" w:type="dxa"/>
        </w:tblCellMar>
        <w:tblLook w:val="04A0" w:firstRow="1" w:lastRow="0" w:firstColumn="1" w:lastColumn="0" w:noHBand="0" w:noVBand="1"/>
        <w:tblDescription w:val="Local Control and Accountability Plan (LCAP) Template Contact Information table"/>
      </w:tblPr>
      <w:tblGrid>
        <w:gridCol w:w="3973"/>
        <w:gridCol w:w="3857"/>
        <w:gridCol w:w="3813"/>
        <w:gridCol w:w="3611"/>
      </w:tblGrid>
      <w:tr w:rsidR="0082016D" w14:paraId="3DD69938" w14:textId="770B4FBD" w:rsidTr="00AB2FA2">
        <w:trPr>
          <w:cantSplit/>
          <w:tblHeader/>
        </w:trPr>
        <w:tc>
          <w:tcPr>
            <w:tcW w:w="39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hideMark/>
          </w:tcPr>
          <w:p w14:paraId="4D63B53A" w14:textId="77777777" w:rsidR="0082016D" w:rsidRPr="00E60219" w:rsidRDefault="00AD12C5">
            <w:pPr>
              <w:tabs>
                <w:tab w:val="left" w:pos="5093"/>
              </w:tabs>
              <w:rPr>
                <w:rFonts w:eastAsiaTheme="minorHAnsi" w:cs="Arial"/>
                <w:bCs/>
                <w:color w:val="000000"/>
                <w:szCs w:val="22"/>
                <w:lang w:val="es-MX"/>
              </w:rPr>
            </w:pPr>
            <w:r w:rsidRPr="00E60219">
              <w:rPr>
                <w:rFonts w:eastAsiaTheme="minorHAnsi" w:cs="Arial"/>
                <w:bCs/>
                <w:color w:val="000000"/>
                <w:szCs w:val="22"/>
                <w:lang w:val="es-MX"/>
              </w:rPr>
              <w:t xml:space="preserve">Nombre de la Agencia Educativa (LEA) </w:t>
            </w:r>
          </w:p>
        </w:tc>
        <w:tc>
          <w:tcPr>
            <w:tcW w:w="385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hideMark/>
          </w:tcPr>
          <w:p w14:paraId="052C4578" w14:textId="47A377FA" w:rsidR="0082016D" w:rsidRPr="00E60219" w:rsidRDefault="00AD41AA">
            <w:pPr>
              <w:tabs>
                <w:tab w:val="left" w:pos="5093"/>
              </w:tabs>
              <w:rPr>
                <w:rFonts w:eastAsiaTheme="minorHAnsi" w:cs="Arial"/>
                <w:bCs/>
                <w:color w:val="000000"/>
                <w:szCs w:val="22"/>
                <w:lang w:val="es-MX"/>
              </w:rPr>
            </w:pPr>
            <w:r w:rsidRPr="00E60219">
              <w:rPr>
                <w:rFonts w:eastAsiaTheme="minorHAnsi" w:cs="Arial"/>
                <w:bCs/>
                <w:color w:val="000000"/>
                <w:szCs w:val="22"/>
                <w:lang w:val="es-MX"/>
              </w:rPr>
              <w:t>Nombre y T</w:t>
            </w:r>
            <w:r w:rsidR="00CD20EC" w:rsidRPr="00E60219">
              <w:rPr>
                <w:rFonts w:cs="Arial"/>
                <w:color w:val="222222"/>
                <w:lang w:val="es-MX"/>
              </w:rPr>
              <w:t>í</w:t>
            </w:r>
            <w:r w:rsidR="00AD12C5" w:rsidRPr="00E60219">
              <w:rPr>
                <w:rFonts w:eastAsiaTheme="minorHAnsi" w:cs="Arial"/>
                <w:bCs/>
                <w:color w:val="000000"/>
                <w:szCs w:val="22"/>
                <w:lang w:val="es-MX"/>
              </w:rPr>
              <w:t xml:space="preserve">tulo del Contacto </w:t>
            </w:r>
          </w:p>
        </w:tc>
        <w:tc>
          <w:tcPr>
            <w:tcW w:w="381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hideMark/>
          </w:tcPr>
          <w:p w14:paraId="0E71C671" w14:textId="6A5A4C99" w:rsidR="0082016D" w:rsidRDefault="00AB2FA2">
            <w:pPr>
              <w:tabs>
                <w:tab w:val="left" w:pos="5093"/>
              </w:tabs>
              <w:rPr>
                <w:rFonts w:eastAsiaTheme="minorHAnsi" w:cs="Arial"/>
                <w:bCs/>
                <w:color w:val="000000"/>
                <w:szCs w:val="22"/>
              </w:rPr>
            </w:pPr>
            <w:r>
              <w:rPr>
                <w:rFonts w:eastAsiaTheme="minorHAnsi" w:cs="Arial"/>
                <w:bCs/>
                <w:color w:val="000000"/>
                <w:szCs w:val="22"/>
              </w:rPr>
              <w:t xml:space="preserve">Correo </w:t>
            </w:r>
            <w:r w:rsidRPr="00AB2FA2">
              <w:rPr>
                <w:rFonts w:eastAsiaTheme="minorHAnsi" w:cs="Arial"/>
                <w:bCs/>
                <w:color w:val="000000"/>
                <w:szCs w:val="22"/>
              </w:rPr>
              <w:t>Electr</w:t>
            </w:r>
            <w:r w:rsidRPr="00AB2FA2">
              <w:rPr>
                <w:rFonts w:cs="Arial"/>
                <w:color w:val="222222"/>
                <w:shd w:val="clear" w:color="auto" w:fill="D9E2F3" w:themeFill="accent1" w:themeFillTint="33"/>
              </w:rPr>
              <w:t>ó</w:t>
            </w:r>
            <w:r w:rsidRPr="00AB2FA2">
              <w:rPr>
                <w:rFonts w:eastAsiaTheme="minorHAnsi" w:cs="Arial"/>
                <w:bCs/>
                <w:color w:val="000000"/>
                <w:szCs w:val="22"/>
              </w:rPr>
              <w:t>nico</w:t>
            </w:r>
            <w:r>
              <w:rPr>
                <w:rFonts w:eastAsiaTheme="minorHAnsi" w:cs="Arial"/>
                <w:bCs/>
                <w:color w:val="000000"/>
                <w:szCs w:val="22"/>
              </w:rPr>
              <w:t xml:space="preserve"> y Tel</w:t>
            </w:r>
            <w:r w:rsidR="003956E4">
              <w:rPr>
                <w:rFonts w:eastAsiaTheme="minorHAnsi" w:cs="Arial"/>
                <w:bCs/>
                <w:color w:val="000000"/>
                <w:szCs w:val="22"/>
              </w:rPr>
              <w:t>éfono</w:t>
            </w:r>
            <w:r>
              <w:rPr>
                <w:rFonts w:eastAsiaTheme="minorHAnsi" w:cs="Arial"/>
                <w:bCs/>
                <w:color w:val="000000"/>
                <w:szCs w:val="22"/>
              </w:rPr>
              <w:t xml:space="preserve"> </w:t>
            </w:r>
          </w:p>
        </w:tc>
        <w:tc>
          <w:tcPr>
            <w:tcW w:w="3611"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D9E2F3" w:themeFill="accent1" w:themeFillTint="33"/>
            <w:vAlign w:val="center"/>
          </w:tcPr>
          <w:p w14:paraId="07FEEF50" w14:textId="00BC5B34" w:rsidR="0082016D" w:rsidRDefault="00AB2FA2" w:rsidP="0082016D">
            <w:pPr>
              <w:tabs>
                <w:tab w:val="left" w:pos="5093"/>
              </w:tabs>
              <w:rPr>
                <w:rFonts w:eastAsiaTheme="minorHAnsi" w:cs="Arial"/>
                <w:bCs/>
                <w:color w:val="000000"/>
                <w:szCs w:val="22"/>
              </w:rPr>
            </w:pPr>
            <w:r>
              <w:rPr>
                <w:rFonts w:eastAsiaTheme="minorHAnsi" w:cs="Arial"/>
                <w:bCs/>
                <w:color w:val="000000"/>
                <w:szCs w:val="22"/>
              </w:rPr>
              <w:t>Fecha de Adopci</w:t>
            </w:r>
            <w:r w:rsidRPr="00AB2FA2">
              <w:rPr>
                <w:rFonts w:cs="Arial"/>
                <w:color w:val="222222"/>
                <w:shd w:val="clear" w:color="auto" w:fill="D9E2F3" w:themeFill="accent1" w:themeFillTint="33"/>
              </w:rPr>
              <w:t>ó</w:t>
            </w:r>
            <w:r>
              <w:rPr>
                <w:rFonts w:eastAsiaTheme="minorHAnsi" w:cs="Arial"/>
                <w:bCs/>
                <w:color w:val="000000"/>
                <w:szCs w:val="22"/>
              </w:rPr>
              <w:t xml:space="preserve">n </w:t>
            </w:r>
          </w:p>
        </w:tc>
      </w:tr>
      <w:tr w:rsidR="0082016D" w14:paraId="6DEB1496" w14:textId="5A2F8808" w:rsidTr="00AB2FA2">
        <w:trPr>
          <w:cantSplit/>
        </w:trPr>
        <w:tc>
          <w:tcPr>
            <w:tcW w:w="397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hideMark/>
          </w:tcPr>
          <w:p w14:paraId="6CC0CDB6" w14:textId="1AD99EA2" w:rsidR="0082016D" w:rsidRPr="003956E4" w:rsidRDefault="003956E4">
            <w:pPr>
              <w:tabs>
                <w:tab w:val="left" w:pos="5093"/>
              </w:tabs>
              <w:rPr>
                <w:rFonts w:eastAsiaTheme="minorHAnsi" w:cs="Arial"/>
                <w:bCs/>
                <w:color w:val="000000"/>
                <w:szCs w:val="22"/>
                <w:lang w:val="es-MX"/>
              </w:rPr>
            </w:pPr>
            <w:r w:rsidRPr="003956E4">
              <w:rPr>
                <w:rFonts w:eastAsiaTheme="minorHAnsi" w:cs="Arial"/>
                <w:bCs/>
                <w:color w:val="000000"/>
                <w:szCs w:val="22"/>
                <w:lang w:val="es-MX"/>
              </w:rPr>
              <w:t>Distrito Escolar Unificado de S</w:t>
            </w:r>
            <w:r>
              <w:rPr>
                <w:rFonts w:eastAsiaTheme="minorHAnsi" w:cs="Arial"/>
                <w:bCs/>
                <w:color w:val="000000"/>
                <w:szCs w:val="22"/>
                <w:lang w:val="es-MX"/>
              </w:rPr>
              <w:t>tockton</w:t>
            </w:r>
          </w:p>
        </w:tc>
        <w:tc>
          <w:tcPr>
            <w:tcW w:w="385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FFFFFF" w:themeFill="background1"/>
            <w:vAlign w:val="center"/>
            <w:hideMark/>
          </w:tcPr>
          <w:p w14:paraId="7ABCF52F" w14:textId="77777777" w:rsidR="00AB2FA2" w:rsidRPr="00E60219" w:rsidRDefault="003C6027" w:rsidP="00AB2FA2">
            <w:pPr>
              <w:pStyle w:val="HTMLPreformatted"/>
              <w:shd w:val="clear" w:color="auto" w:fill="F8F9FA"/>
              <w:rPr>
                <w:rFonts w:ascii="Arial" w:hAnsi="Arial" w:cs="Arial"/>
                <w:color w:val="222222"/>
                <w:sz w:val="24"/>
                <w:szCs w:val="24"/>
                <w:lang w:val="es-MX"/>
              </w:rPr>
            </w:pPr>
            <w:r w:rsidRPr="00E60219">
              <w:rPr>
                <w:rFonts w:ascii="Arial" w:eastAsiaTheme="minorHAnsi" w:hAnsi="Arial" w:cs="Arial"/>
                <w:bCs/>
                <w:color w:val="000000"/>
                <w:sz w:val="24"/>
                <w:szCs w:val="24"/>
                <w:lang w:val="es-MX"/>
              </w:rPr>
              <w:t xml:space="preserve">Connor Sloan, Ed.D., </w:t>
            </w:r>
            <w:r w:rsidR="00AB2FA2" w:rsidRPr="00AB2FA2">
              <w:rPr>
                <w:rFonts w:ascii="Arial" w:hAnsi="Arial" w:cs="Arial"/>
                <w:color w:val="222222"/>
                <w:sz w:val="24"/>
                <w:szCs w:val="24"/>
                <w:lang w:val="es-ES"/>
              </w:rPr>
              <w:t>Director del Plan de Control Local y Rendición de Cuentas</w:t>
            </w:r>
          </w:p>
          <w:p w14:paraId="3BA0AD30" w14:textId="11B8D480" w:rsidR="0082016D" w:rsidRPr="00E60219" w:rsidRDefault="0082016D" w:rsidP="00AB2FA2">
            <w:pPr>
              <w:tabs>
                <w:tab w:val="left" w:pos="5093"/>
              </w:tabs>
              <w:rPr>
                <w:rFonts w:eastAsiaTheme="minorHAnsi" w:cs="Arial"/>
                <w:bCs/>
                <w:color w:val="000000"/>
                <w:szCs w:val="22"/>
                <w:lang w:val="es-MX"/>
              </w:rPr>
            </w:pPr>
          </w:p>
        </w:tc>
        <w:tc>
          <w:tcPr>
            <w:tcW w:w="381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hideMark/>
          </w:tcPr>
          <w:p w14:paraId="5B02FE0C" w14:textId="77777777" w:rsidR="00AB2FA2" w:rsidRDefault="00964E4C">
            <w:pPr>
              <w:tabs>
                <w:tab w:val="left" w:pos="5093"/>
              </w:tabs>
              <w:rPr>
                <w:rFonts w:eastAsiaTheme="minorHAnsi" w:cs="Arial"/>
                <w:bCs/>
                <w:color w:val="000000"/>
                <w:szCs w:val="22"/>
              </w:rPr>
            </w:pPr>
            <w:hyperlink r:id="rId7" w:history="1">
              <w:r w:rsidR="003C6027" w:rsidRPr="00E21B0A">
                <w:rPr>
                  <w:rStyle w:val="Hyperlink"/>
                  <w:rFonts w:eastAsiaTheme="minorHAnsi" w:cs="Arial"/>
                  <w:bCs/>
                  <w:szCs w:val="22"/>
                </w:rPr>
                <w:t>csloan@stocktonusd.net</w:t>
              </w:r>
            </w:hyperlink>
            <w:r w:rsidR="003C6027">
              <w:rPr>
                <w:rFonts w:eastAsiaTheme="minorHAnsi" w:cs="Arial"/>
                <w:bCs/>
                <w:color w:val="000000"/>
                <w:szCs w:val="22"/>
              </w:rPr>
              <w:t xml:space="preserve"> / </w:t>
            </w:r>
          </w:p>
          <w:p w14:paraId="1E20DDD6" w14:textId="11F765A4" w:rsidR="0082016D" w:rsidRDefault="003C6027">
            <w:pPr>
              <w:tabs>
                <w:tab w:val="left" w:pos="5093"/>
              </w:tabs>
              <w:rPr>
                <w:rFonts w:eastAsiaTheme="minorHAnsi" w:cs="Arial"/>
                <w:bCs/>
                <w:color w:val="000000"/>
                <w:szCs w:val="22"/>
              </w:rPr>
            </w:pPr>
            <w:r>
              <w:rPr>
                <w:rFonts w:eastAsiaTheme="minorHAnsi" w:cs="Arial"/>
                <w:bCs/>
                <w:color w:val="000000"/>
                <w:szCs w:val="22"/>
              </w:rPr>
              <w:t>209-933-7040</w:t>
            </w:r>
          </w:p>
        </w:tc>
        <w:tc>
          <w:tcPr>
            <w:tcW w:w="3611"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vAlign w:val="center"/>
          </w:tcPr>
          <w:p w14:paraId="6C828F0B" w14:textId="37E4EB4F" w:rsidR="0082016D" w:rsidRDefault="00AB2FA2" w:rsidP="0082016D">
            <w:pPr>
              <w:tabs>
                <w:tab w:val="left" w:pos="5093"/>
              </w:tabs>
              <w:rPr>
                <w:rFonts w:eastAsiaTheme="minorHAnsi" w:cs="Arial"/>
                <w:bCs/>
                <w:color w:val="000000"/>
                <w:szCs w:val="22"/>
              </w:rPr>
            </w:pPr>
            <w:r>
              <w:rPr>
                <w:rFonts w:eastAsiaTheme="minorHAnsi" w:cs="Arial"/>
                <w:bCs/>
                <w:color w:val="000000"/>
                <w:szCs w:val="22"/>
              </w:rPr>
              <w:t>Junio</w:t>
            </w:r>
            <w:r w:rsidR="00BE09A4">
              <w:rPr>
                <w:rFonts w:eastAsiaTheme="minorHAnsi" w:cs="Arial"/>
                <w:bCs/>
                <w:color w:val="000000"/>
                <w:szCs w:val="22"/>
              </w:rPr>
              <w:t xml:space="preserve"> 23</w:t>
            </w:r>
            <w:r w:rsidR="00BE09A4" w:rsidRPr="00BE09A4">
              <w:rPr>
                <w:rFonts w:eastAsiaTheme="minorHAnsi" w:cs="Arial"/>
                <w:bCs/>
                <w:color w:val="000000"/>
                <w:szCs w:val="22"/>
                <w:vertAlign w:val="superscript"/>
              </w:rPr>
              <w:t>rd</w:t>
            </w:r>
            <w:bookmarkStart w:id="0" w:name="_GoBack"/>
            <w:bookmarkEnd w:id="0"/>
            <w:r w:rsidR="003C6027">
              <w:rPr>
                <w:rFonts w:eastAsiaTheme="minorHAnsi" w:cs="Arial"/>
                <w:bCs/>
                <w:color w:val="000000"/>
                <w:szCs w:val="22"/>
              </w:rPr>
              <w:t>, 2020</w:t>
            </w:r>
          </w:p>
        </w:tc>
      </w:tr>
    </w:tbl>
    <w:p w14:paraId="123794D7" w14:textId="172F90C8" w:rsidR="00C22562" w:rsidRPr="00E60219" w:rsidRDefault="00AB2FA2" w:rsidP="00C22562">
      <w:pPr>
        <w:spacing w:before="240"/>
        <w:rPr>
          <w:rFonts w:cs="Arial"/>
          <w:b/>
          <w:color w:val="222222"/>
          <w:shd w:val="clear" w:color="auto" w:fill="F8F9FA"/>
          <w:lang w:val="es-MX"/>
        </w:rPr>
      </w:pPr>
      <w:r w:rsidRPr="00E60219">
        <w:rPr>
          <w:rFonts w:cs="Arial"/>
          <w:b/>
          <w:color w:val="222222"/>
          <w:shd w:val="clear" w:color="auto" w:fill="FFFFFF" w:themeFill="background1"/>
          <w:lang w:val="es-MX"/>
        </w:rPr>
        <w:t>Las descripciones proporcionadas deben incluir detalles suficientes y ser lo suficientemente breves como para promover una comprensión más amplia de los cambios que su LEA ha implementado. Se recomienda encarecidamente a la LEA que proporcione descripciones que no superen las 300 palabras.</w:t>
      </w:r>
    </w:p>
    <w:p w14:paraId="1E1D1200" w14:textId="501D61A3" w:rsidR="00AB2FA2" w:rsidRPr="00E60219" w:rsidRDefault="00AB2FA2" w:rsidP="00C22562">
      <w:pPr>
        <w:spacing w:before="240"/>
        <w:rPr>
          <w:rFonts w:cs="Arial"/>
          <w:b/>
          <w:color w:val="222222"/>
          <w:shd w:val="clear" w:color="auto" w:fill="F8F9FA"/>
          <w:lang w:val="es-MX"/>
        </w:rPr>
      </w:pPr>
      <w:r w:rsidRPr="00E60219">
        <w:rPr>
          <w:lang w:val="es-MX"/>
        </w:rPr>
        <w:br/>
      </w:r>
      <w:r w:rsidRPr="00E60219">
        <w:rPr>
          <w:rFonts w:cs="Arial"/>
          <w:color w:val="222222"/>
          <w:shd w:val="clear" w:color="auto" w:fill="F8F9FA"/>
          <w:lang w:val="es-MX"/>
        </w:rPr>
        <w:t>Proporcione una descripción general que explique los cambios en las ofertas de programas que LEA ha realizado en respuesta a los cierres de escuelas para abordar la emergencia de COVID-19 y los principales impactos de los cierres en los estudiantes y las familias.</w:t>
      </w:r>
    </w:p>
    <w:tbl>
      <w:tblPr>
        <w:tblStyle w:val="TableGrid"/>
        <w:tblW w:w="0" w:type="auto"/>
        <w:tblLook w:val="04A0" w:firstRow="1" w:lastRow="0" w:firstColumn="1" w:lastColumn="0" w:noHBand="0" w:noVBand="1"/>
      </w:tblPr>
      <w:tblGrid>
        <w:gridCol w:w="15254"/>
      </w:tblGrid>
      <w:tr w:rsidR="007A0CA9" w:rsidRPr="00E60219" w14:paraId="0AA2D311" w14:textId="77777777" w:rsidTr="007A0CA9">
        <w:tc>
          <w:tcPr>
            <w:tcW w:w="15254" w:type="dxa"/>
            <w:shd w:val="clear" w:color="auto" w:fill="D9E2F3" w:themeFill="accent1" w:themeFillTint="33"/>
          </w:tcPr>
          <w:p w14:paraId="5B208BDF" w14:textId="660900C7" w:rsidR="007A0CA9" w:rsidRPr="00E60219" w:rsidRDefault="007A0CA9" w:rsidP="007A0CA9">
            <w:pPr>
              <w:pStyle w:val="HTMLPreformatted"/>
              <w:rPr>
                <w:rFonts w:ascii="Arial" w:hAnsi="Arial" w:cs="Arial"/>
                <w:color w:val="222222"/>
                <w:sz w:val="24"/>
                <w:szCs w:val="24"/>
                <w:lang w:val="es-MX"/>
              </w:rPr>
            </w:pPr>
            <w:r w:rsidRPr="007A0CA9">
              <w:rPr>
                <w:rFonts w:ascii="Arial" w:hAnsi="Arial" w:cs="Arial"/>
                <w:color w:val="222222"/>
                <w:sz w:val="24"/>
                <w:szCs w:val="24"/>
                <w:lang w:val="es-ES"/>
              </w:rPr>
              <w:t>El 3 de marzo de 2020, el Distrito envió a todo el personal y las partes interesadas un documento de preguntas frecuentes que abordaba el conocimiento en ese momento de lo que se sabía sobre COVID-19; que el Distrito estaba monitoreando de cerca la información que se divulgaba sobre COVID-19 mientras era proactivo, y que el Distrito tenía un plan de respuesta de emergencia para abordar las enfermedades infecciosas. El Distrito Escolar Unificado de Stockton (SUSD) cerró todos los edificios, oficinas e instalaciones al público a partir del 17 de marzo de 2020. SUSD comenzó el 23 de marzo, brindando comidas a las familias</w:t>
            </w:r>
            <w:r w:rsidR="003956E4">
              <w:rPr>
                <w:rFonts w:ascii="Arial" w:hAnsi="Arial" w:cs="Arial"/>
                <w:color w:val="222222"/>
                <w:sz w:val="24"/>
                <w:szCs w:val="24"/>
                <w:lang w:val="es-ES"/>
              </w:rPr>
              <w:t>,</w:t>
            </w:r>
            <w:r w:rsidRPr="007A0CA9">
              <w:rPr>
                <w:rFonts w:ascii="Arial" w:hAnsi="Arial" w:cs="Arial"/>
                <w:color w:val="222222"/>
                <w:sz w:val="24"/>
                <w:szCs w:val="24"/>
                <w:lang w:val="es-ES"/>
              </w:rPr>
              <w:t xml:space="preserve"> ofreció prácticas y revisó los paquetes de aprendizaje para los estudiantes que estaban disponibles para recoger en todos los sitios escolares (adheridos a los protocolos de distanciamiento físico) y disponibles en línea en respuesta a la emergencia COVID-19. Se brindó a las familias la oportunidad de recoger el desayuno y el almuerzo de las escuelas y se les proporcionó a los estudiantes acceso continuo al aprendizaje a distancia durante el cierre de los edificios escolares. En respuesta al cierre de los edificios escolares, se pusieron a disposición números de línea directa para que las partes interesadas pudieran tener acceso </w:t>
            </w:r>
            <w:r w:rsidR="003956E4">
              <w:rPr>
                <w:rFonts w:ascii="Arial" w:hAnsi="Arial" w:cs="Arial"/>
                <w:color w:val="222222"/>
                <w:sz w:val="24"/>
                <w:szCs w:val="24"/>
                <w:lang w:val="es-ES"/>
              </w:rPr>
              <w:t>para</w:t>
            </w:r>
            <w:r w:rsidRPr="007A0CA9">
              <w:rPr>
                <w:rFonts w:ascii="Arial" w:hAnsi="Arial" w:cs="Arial"/>
                <w:color w:val="222222"/>
                <w:sz w:val="24"/>
                <w:szCs w:val="24"/>
                <w:lang w:val="es-ES"/>
              </w:rPr>
              <w:t xml:space="preserve"> hablar directamente o dejar un mensaje de apoyo tecnológico, asistencia de educación a distancia, enfermeras del distrito, consejeros de escuelas primarias y secundarias, médicos de salud mental y bienestar infantil </w:t>
            </w:r>
            <w:r w:rsidR="00D95B18">
              <w:rPr>
                <w:rFonts w:ascii="Arial" w:hAnsi="Arial" w:cs="Arial"/>
                <w:color w:val="222222"/>
                <w:sz w:val="24"/>
                <w:szCs w:val="24"/>
                <w:lang w:val="es-ES"/>
              </w:rPr>
              <w:t>y</w:t>
            </w:r>
            <w:r w:rsidRPr="007A0CA9">
              <w:rPr>
                <w:rFonts w:ascii="Arial" w:hAnsi="Arial" w:cs="Arial"/>
                <w:color w:val="222222"/>
                <w:sz w:val="24"/>
                <w:szCs w:val="24"/>
                <w:lang w:val="es-ES"/>
              </w:rPr>
              <w:t xml:space="preserve"> personal de asistencia.</w:t>
            </w:r>
            <w:r>
              <w:rPr>
                <w:rFonts w:ascii="Arial" w:hAnsi="Arial" w:cs="Arial"/>
                <w:color w:val="222222"/>
                <w:sz w:val="24"/>
                <w:szCs w:val="24"/>
                <w:lang w:val="es-ES"/>
              </w:rPr>
              <w:t xml:space="preserve">  </w:t>
            </w:r>
            <w:r w:rsidRPr="00E60219">
              <w:rPr>
                <w:rFonts w:ascii="Arial" w:hAnsi="Arial" w:cs="Arial"/>
                <w:color w:val="222222"/>
                <w:sz w:val="24"/>
                <w:szCs w:val="24"/>
                <w:lang w:val="es-MX"/>
              </w:rPr>
              <w:t>Los maestros tomaron la asistencia de los estudiantes dentro de sus plataformas de aprendizaje a distancia, proporcionaron tareas de aprendizaje semanales para sus estudiantes y brindaron participación en la enseñanza a través de la participación variable en video y plataformas de Google en el aula. Las reuniones telefónicas semanales del ayuntamiento organizadas por el personal de liderazgo del distrito, facilitadas por el Superintendente Deasy, se llevaron a cabo simultáneamente en inglés y español para responder a las preguntas, necesidades y preocupaciones compartidas por las partes interesadas y se creó una página web informativa COVID-19 en la página principal del SUSD que proporciona acceso a todas las reuniones telefónicas actuales y archivadas del ayuntamiento, comunicaciones compartidas y recursos enviados por SUSD en inglés y español. Las oportunidades de desarrollo profesional se centraron en proporcionar un aprendizaje a distancia de alta calidad, acceder a las funciones en línea del plan de estudios alineado con los estándares adoptados por la junta del SUSD, proporcionar apoyo de aprendizaje socioemocional para los estudiantes, utilizar plataformas virtuales para enseñar y conectarse con otros de manera equitativa, y otro aprendizaje a distancia</w:t>
            </w:r>
            <w:r w:rsidR="00D95B18">
              <w:rPr>
                <w:rFonts w:ascii="Arial" w:hAnsi="Arial" w:cs="Arial"/>
                <w:color w:val="222222"/>
                <w:sz w:val="24"/>
                <w:szCs w:val="24"/>
                <w:lang w:val="es-MX"/>
              </w:rPr>
              <w:t>.</w:t>
            </w:r>
            <w:r w:rsidRPr="00E60219">
              <w:rPr>
                <w:rFonts w:ascii="Arial" w:hAnsi="Arial" w:cs="Arial"/>
                <w:color w:val="222222"/>
                <w:sz w:val="24"/>
                <w:szCs w:val="24"/>
                <w:lang w:val="es-MX"/>
              </w:rPr>
              <w:t xml:space="preserve"> Se proporcionaron temas al personal de instrucción y del distrito a través de plataformas de video en línea semanalmente. Se ofrecieron tutoriales y talleres en línea </w:t>
            </w:r>
            <w:r w:rsidR="00D95B18">
              <w:rPr>
                <w:rFonts w:ascii="Arial" w:hAnsi="Arial" w:cs="Arial"/>
                <w:color w:val="222222"/>
                <w:sz w:val="24"/>
                <w:szCs w:val="24"/>
                <w:lang w:val="es-MX"/>
              </w:rPr>
              <w:t xml:space="preserve">para padres y tutores </w:t>
            </w:r>
            <w:r w:rsidRPr="00E60219">
              <w:rPr>
                <w:rFonts w:ascii="Arial" w:hAnsi="Arial" w:cs="Arial"/>
                <w:color w:val="222222"/>
                <w:sz w:val="24"/>
                <w:szCs w:val="24"/>
                <w:lang w:val="es-MX"/>
              </w:rPr>
              <w:t xml:space="preserve"> centrados en apoyar una mayor comprensión de cómo usar y navegar por las plataformas de aprendizaje a distancia, los recursos </w:t>
            </w:r>
            <w:r w:rsidRPr="00E60219">
              <w:rPr>
                <w:rFonts w:ascii="Arial" w:hAnsi="Arial" w:cs="Arial"/>
                <w:color w:val="222222"/>
                <w:sz w:val="24"/>
                <w:szCs w:val="24"/>
                <w:lang w:val="es-MX"/>
              </w:rPr>
              <w:lastRenderedPageBreak/>
              <w:t xml:space="preserve">curriculares en línea y el software de videoconferencia que se utilizó para la instrucción directa y el aprendizaje alineado con los estándares. El 6 de mayo, SUSD celebró una feria de trabajo virtual centrada en la contratación de puestos de instrucción actuales en el sitio escolar vacante para abordar la necesidad de cubrir todos los puestos de maestros para el comienzo del año escolar 2020-2021.  </w:t>
            </w:r>
            <w:r w:rsidRPr="00E60219">
              <w:rPr>
                <w:lang w:val="es-MX"/>
              </w:rPr>
              <w:br/>
            </w:r>
            <w:r w:rsidRPr="00E60219">
              <w:rPr>
                <w:rFonts w:ascii="Arial" w:hAnsi="Arial" w:cs="Arial"/>
                <w:color w:val="222222"/>
                <w:sz w:val="24"/>
                <w:szCs w:val="24"/>
                <w:lang w:val="es-MX"/>
              </w:rPr>
              <w:t>Se amplió la inscripción abierta y se proporcionó acceso y apoyo en línea para ayudar a las familias a registrar a sus hijos para el año escolar 2020-2021. De acuerdo con la orientación de las agencias de salud locales y estatales y las órdenes ejecutivas emitidas por el Gobernador Newsom, todas las reuniones, reuniones y celebraciones en persona se cancelaron en todo el distrito durante el año escolar 2019-2020 o se convirtieron en virtuales (plataformas de video y / o telefónicas). Se crearon equipos de planificación estratégica compuestos por personal de liderazgo del distrito, administradores del sitio, maestros, estudiantes y padres / tutores para brindar orientación sobre las ceremonias de promoción y graduación, facilitar el Programa de Educación Individual (IEP) y las reuniones del plan 504 utilizando plataformas de video o telefónicas, c</w:t>
            </w:r>
            <w:r w:rsidR="00555DF1">
              <w:rPr>
                <w:rFonts w:ascii="Arial" w:hAnsi="Arial" w:cs="Arial"/>
                <w:color w:val="222222"/>
                <w:sz w:val="24"/>
                <w:szCs w:val="24"/>
                <w:lang w:val="es-MX"/>
              </w:rPr>
              <w:t>errando</w:t>
            </w:r>
            <w:r w:rsidRPr="00E60219">
              <w:rPr>
                <w:rFonts w:ascii="Arial" w:hAnsi="Arial" w:cs="Arial"/>
                <w:color w:val="222222"/>
                <w:sz w:val="24"/>
                <w:szCs w:val="24"/>
                <w:lang w:val="es-MX"/>
              </w:rPr>
              <w:t xml:space="preserve"> los protocolos del año escolar, las ofertas de recuperación de crédito</w:t>
            </w:r>
            <w:r w:rsidR="00555DF1">
              <w:rPr>
                <w:rFonts w:ascii="Arial" w:hAnsi="Arial" w:cs="Arial"/>
                <w:color w:val="222222"/>
                <w:sz w:val="24"/>
                <w:szCs w:val="24"/>
                <w:lang w:val="es-MX"/>
              </w:rPr>
              <w:t>,</w:t>
            </w:r>
            <w:r w:rsidRPr="00E60219">
              <w:rPr>
                <w:rFonts w:ascii="Arial" w:hAnsi="Arial" w:cs="Arial"/>
                <w:color w:val="222222"/>
                <w:sz w:val="24"/>
                <w:szCs w:val="24"/>
                <w:lang w:val="es-MX"/>
              </w:rPr>
              <w:t xml:space="preserve"> escuela de verano, y la planificación estratégica para la apertura del año escolar 2020-2021. Todas las ofertas de escuela de verano y recuperación de crédito se proporcionaron a través de plataformas virtuales y de aprendizaje a distancia. Los cambios en los programas y el cierre de edificios del distrito para abordar la emergencia COVID-19 presentaron importantes impactos en los estudiantes y las familias. Algunos de los impactos más graves del cierre de escuelas fueron los desafíos de garantizar que todos los que se enfrentan a la escasez de alimentos recibieran comidas / alimentos, todos los estudiantes tuvieran acceso a una computadora / computadora portátil y la capacidad de acceder a</w:t>
            </w:r>
            <w:r w:rsidR="00555DF1">
              <w:rPr>
                <w:rFonts w:ascii="Arial" w:hAnsi="Arial" w:cs="Arial"/>
                <w:color w:val="222222"/>
                <w:sz w:val="24"/>
                <w:szCs w:val="24"/>
                <w:lang w:val="es-MX"/>
              </w:rPr>
              <w:t>l</w:t>
            </w:r>
            <w:r w:rsidRPr="00E60219">
              <w:rPr>
                <w:rFonts w:ascii="Arial" w:hAnsi="Arial" w:cs="Arial"/>
                <w:color w:val="222222"/>
                <w:sz w:val="24"/>
                <w:szCs w:val="24"/>
                <w:lang w:val="es-MX"/>
              </w:rPr>
              <w:t xml:space="preserve"> Internet, brindando servicios de asesoramiento individual y </w:t>
            </w:r>
            <w:r w:rsidR="00555DF1">
              <w:rPr>
                <w:rFonts w:ascii="Arial" w:hAnsi="Arial" w:cs="Arial"/>
                <w:color w:val="222222"/>
                <w:sz w:val="24"/>
                <w:szCs w:val="24"/>
                <w:lang w:val="es-MX"/>
              </w:rPr>
              <w:t>en grupo</w:t>
            </w:r>
            <w:r w:rsidRPr="00E60219">
              <w:rPr>
                <w:rFonts w:ascii="Arial" w:hAnsi="Arial" w:cs="Arial"/>
                <w:color w:val="222222"/>
                <w:sz w:val="24"/>
                <w:szCs w:val="24"/>
                <w:lang w:val="es-MX"/>
              </w:rPr>
              <w:t xml:space="preserve">, mantener contacto y brindar servicios directos a las familias en transición cuya ubicación y números de contacto cambian con frecuencia, y con los estudiantes que lo requieren y han estado contactando uno a uno con adultos para servicios como terapia física y ocupacional, terapia del habla y movilidad y </w:t>
            </w:r>
            <w:r w:rsidR="00555DF1">
              <w:rPr>
                <w:rFonts w:ascii="Arial" w:hAnsi="Arial" w:cs="Arial"/>
                <w:color w:val="222222"/>
                <w:sz w:val="24"/>
                <w:szCs w:val="24"/>
                <w:lang w:val="es-MX"/>
              </w:rPr>
              <w:t>a</w:t>
            </w:r>
            <w:r w:rsidRPr="00E60219">
              <w:rPr>
                <w:rFonts w:ascii="Arial" w:hAnsi="Arial" w:cs="Arial"/>
                <w:color w:val="222222"/>
                <w:sz w:val="24"/>
                <w:szCs w:val="24"/>
                <w:lang w:val="es-MX"/>
              </w:rPr>
              <w:t>poyo físico para estudiantes inmóviles. El impacto del refugio en el lugar para la seguridad y la imposibilidad de estar cerca de compañeros de clase y colegas, experimentar el aprendizaje a través de interacciones a distancia y participar virtualmente en las celebraciones, promociones y graduaciones de fin de año, presentaron impactos socioemocionales y de salud mental. que como sistema escolar y comunidad nunca antes habíamos experimentado colectivamente. Las familias asumieron el papel de gestionar la "nueva realidad" presentada por la pandemia COVID-19, haciendo que sus hijos estén presentes en su lugar de residencia de lunes a viernes durante el horario escolar tradicional, navegando en el ámbito virtual en línea del aprendizaje a distancia, haciendo todo lo posible para apoyar el aprendizaje de sus hijos dentro de su lugar de residencia y abordar todas las luchas financieras, de salud, mentales, emocionales y sociales entrelazadas con la pandemia de COVID-19 y refugiarse en el lugar durante un período prolongado</w:t>
            </w:r>
            <w:r w:rsidR="00555DF1">
              <w:rPr>
                <w:rFonts w:ascii="Arial" w:hAnsi="Arial" w:cs="Arial"/>
                <w:color w:val="222222"/>
                <w:sz w:val="24"/>
                <w:szCs w:val="24"/>
                <w:lang w:val="es-MX"/>
              </w:rPr>
              <w:t>.</w:t>
            </w:r>
          </w:p>
        </w:tc>
      </w:tr>
    </w:tbl>
    <w:p w14:paraId="6CBE09EC" w14:textId="7B584026" w:rsidR="00213B84" w:rsidRPr="00E60219" w:rsidRDefault="00213B84" w:rsidP="008E1837">
      <w:pPr>
        <w:spacing w:before="240" w:after="60"/>
        <w:rPr>
          <w:rFonts w:eastAsia="Calibri" w:cs="Arial"/>
          <w:color w:val="000000"/>
          <w:lang w:val="es-MX"/>
        </w:rPr>
      </w:pPr>
    </w:p>
    <w:p w14:paraId="1E5CF7B1" w14:textId="20DF973F" w:rsidR="00883252" w:rsidRDefault="00883252" w:rsidP="00883252">
      <w:pPr>
        <w:pStyle w:val="HTMLPreformatted"/>
        <w:rPr>
          <w:rFonts w:ascii="Arial" w:hAnsi="Arial" w:cs="Arial"/>
          <w:color w:val="222222"/>
          <w:sz w:val="24"/>
          <w:szCs w:val="24"/>
          <w:lang w:val="es-ES"/>
        </w:rPr>
      </w:pPr>
      <w:r w:rsidRPr="00883252">
        <w:rPr>
          <w:rFonts w:ascii="Arial" w:hAnsi="Arial" w:cs="Arial"/>
          <w:color w:val="222222"/>
          <w:sz w:val="24"/>
          <w:szCs w:val="24"/>
          <w:lang w:val="es-ES"/>
        </w:rPr>
        <w:t xml:space="preserve">Proporcione una descripción de cómo la LEA satisface las necesidades de sus estudiantes de inglés, jóvenes </w:t>
      </w:r>
      <w:r w:rsidR="00A11D03">
        <w:rPr>
          <w:rFonts w:ascii="Arial" w:hAnsi="Arial" w:cs="Arial"/>
          <w:color w:val="222222"/>
          <w:sz w:val="24"/>
          <w:szCs w:val="24"/>
          <w:lang w:val="es-ES"/>
        </w:rPr>
        <w:t>en hogares de crianza</w:t>
      </w:r>
      <w:r w:rsidRPr="00883252">
        <w:rPr>
          <w:rFonts w:ascii="Arial" w:hAnsi="Arial" w:cs="Arial"/>
          <w:color w:val="222222"/>
          <w:sz w:val="24"/>
          <w:szCs w:val="24"/>
          <w:lang w:val="es-ES"/>
        </w:rPr>
        <w:t xml:space="preserve"> y estudiantes de bajos ingresos.</w:t>
      </w:r>
    </w:p>
    <w:tbl>
      <w:tblPr>
        <w:tblStyle w:val="TableGrid"/>
        <w:tblW w:w="0" w:type="auto"/>
        <w:tblLook w:val="04A0" w:firstRow="1" w:lastRow="0" w:firstColumn="1" w:lastColumn="0" w:noHBand="0" w:noVBand="1"/>
      </w:tblPr>
      <w:tblGrid>
        <w:gridCol w:w="15254"/>
      </w:tblGrid>
      <w:tr w:rsidR="00883252" w:rsidRPr="00E60219" w14:paraId="5C0A2868" w14:textId="77777777" w:rsidTr="00883252">
        <w:tc>
          <w:tcPr>
            <w:tcW w:w="15254" w:type="dxa"/>
            <w:shd w:val="clear" w:color="auto" w:fill="D9E2F3" w:themeFill="accent1" w:themeFillTint="33"/>
          </w:tcPr>
          <w:p w14:paraId="265C311A" w14:textId="44F00393" w:rsidR="00883252" w:rsidRPr="00E60219" w:rsidRDefault="00883252" w:rsidP="00883252">
            <w:pPr>
              <w:pStyle w:val="HTMLPreformatted"/>
              <w:rPr>
                <w:rFonts w:ascii="Arial" w:hAnsi="Arial" w:cs="Arial"/>
                <w:color w:val="222222"/>
                <w:sz w:val="24"/>
                <w:szCs w:val="24"/>
                <w:lang w:val="es-MX"/>
              </w:rPr>
            </w:pPr>
            <w:r w:rsidRPr="00883252">
              <w:rPr>
                <w:rFonts w:ascii="Arial" w:hAnsi="Arial" w:cs="Arial"/>
                <w:color w:val="222222"/>
                <w:sz w:val="24"/>
                <w:szCs w:val="24"/>
                <w:lang w:val="es-ES"/>
              </w:rPr>
              <w:t xml:space="preserve">SUSD se </w:t>
            </w:r>
            <w:r w:rsidR="00A11D03">
              <w:rPr>
                <w:rFonts w:ascii="Arial" w:hAnsi="Arial" w:cs="Arial"/>
                <w:color w:val="222222"/>
                <w:sz w:val="24"/>
                <w:szCs w:val="24"/>
                <w:lang w:val="es-ES"/>
              </w:rPr>
              <w:t>propuso</w:t>
            </w:r>
            <w:r w:rsidRPr="00883252">
              <w:rPr>
                <w:rFonts w:ascii="Arial" w:hAnsi="Arial" w:cs="Arial"/>
                <w:color w:val="222222"/>
                <w:sz w:val="24"/>
                <w:szCs w:val="24"/>
                <w:lang w:val="es-ES"/>
              </w:rPr>
              <w:t xml:space="preserve"> a satisfacer las necesidades de los estudiantes de inglés, los jóvenes de crianza y los estudiantes de bajos ingresos a través de una comunicación continua, brindando servicios directos alineados con las necesidades de los estudiantes durante la pandemia COVID-19, y desarrollo profesional proporcionado al personal del distrito centrado en cómo proporcionar equitativamente acceso a comidas, experiencias de aprendizaje de alta calidad y satisfacer de manera efectiva las necesidades socioemocionales de estos grupos de estudiantes durante el aprendizaje a distancia y el cierre de edificios escolares. Cada semana, durante el cierre del edificio escolar, cualquier niño de 18 años o menos, al conducir o caminar hasta el plantel escolar, tenía la oportunidad de acceder a 10 comidas cada semana (desayuno y almuerzo). Se organizó un mercado móvil de agricultores en colaboración con el </w:t>
            </w:r>
            <w:r w:rsidR="00A11D03">
              <w:rPr>
                <w:rFonts w:ascii="Arial" w:hAnsi="Arial" w:cs="Arial"/>
                <w:color w:val="222222"/>
                <w:sz w:val="24"/>
                <w:szCs w:val="24"/>
                <w:lang w:val="es-ES"/>
              </w:rPr>
              <w:t xml:space="preserve">Banco de Comida de Emergencia de </w:t>
            </w:r>
            <w:r w:rsidR="00A11D03" w:rsidRPr="00883252">
              <w:rPr>
                <w:rFonts w:ascii="Arial" w:hAnsi="Arial" w:cs="Arial"/>
                <w:color w:val="222222"/>
                <w:sz w:val="24"/>
                <w:szCs w:val="24"/>
                <w:lang w:val="es-ES"/>
              </w:rPr>
              <w:t>Stockton para</w:t>
            </w:r>
            <w:r w:rsidRPr="00883252">
              <w:rPr>
                <w:rFonts w:ascii="Arial" w:hAnsi="Arial" w:cs="Arial"/>
                <w:color w:val="222222"/>
                <w:sz w:val="24"/>
                <w:szCs w:val="24"/>
                <w:lang w:val="es-ES"/>
              </w:rPr>
              <w:t xml:space="preserve"> proporcionar a las familias bolsas de alimentos para llevar a su lugar de residencia actual durante la pandemia COVID-19. El personal del distrito se puso en contacto con los estudiantes llamando, enviando correos electrónicos y reuniéndose con las familias en transición en su lugar de residencia conocido y registrándose con los estudiantes y las familias mientras mantenían protocolos de distanciamiento social en apoyo </w:t>
            </w:r>
            <w:r w:rsidR="00A11D03">
              <w:rPr>
                <w:rFonts w:ascii="Arial" w:hAnsi="Arial" w:cs="Arial"/>
                <w:color w:val="222222"/>
                <w:sz w:val="24"/>
                <w:szCs w:val="24"/>
                <w:lang w:val="es-ES"/>
              </w:rPr>
              <w:t>a las</w:t>
            </w:r>
            <w:r w:rsidRPr="00883252">
              <w:rPr>
                <w:rFonts w:ascii="Arial" w:hAnsi="Arial" w:cs="Arial"/>
                <w:color w:val="222222"/>
                <w:sz w:val="24"/>
                <w:szCs w:val="24"/>
                <w:lang w:val="es-ES"/>
              </w:rPr>
              <w:t xml:space="preserve"> familias que necesitaban ayuda para acceder recursos y </w:t>
            </w:r>
            <w:r w:rsidRPr="00EE1CC3">
              <w:rPr>
                <w:rFonts w:ascii="Arial" w:hAnsi="Arial" w:cs="Arial"/>
                <w:color w:val="222222"/>
                <w:sz w:val="24"/>
                <w:szCs w:val="24"/>
                <w:shd w:val="clear" w:color="auto" w:fill="D9E2F3" w:themeFill="accent1" w:themeFillTint="33"/>
                <w:lang w:val="es-ES"/>
              </w:rPr>
              <w:t xml:space="preserve">estudiantes que </w:t>
            </w:r>
            <w:r w:rsidR="00365286">
              <w:rPr>
                <w:rFonts w:ascii="Arial" w:hAnsi="Arial" w:cs="Arial"/>
                <w:color w:val="222222"/>
                <w:sz w:val="24"/>
                <w:szCs w:val="24"/>
                <w:shd w:val="clear" w:color="auto" w:fill="D9E2F3" w:themeFill="accent1" w:themeFillTint="33"/>
                <w:lang w:val="es-ES"/>
              </w:rPr>
              <w:t>entendieran</w:t>
            </w:r>
            <w:r w:rsidRPr="00EE1CC3">
              <w:rPr>
                <w:rFonts w:ascii="Arial" w:hAnsi="Arial" w:cs="Arial"/>
                <w:color w:val="222222"/>
                <w:sz w:val="24"/>
                <w:szCs w:val="24"/>
                <w:shd w:val="clear" w:color="auto" w:fill="D9E2F3" w:themeFill="accent1" w:themeFillTint="33"/>
                <w:lang w:val="es-ES"/>
              </w:rPr>
              <w:t xml:space="preserve"> cómo participar y resolver problemas que se presentar</w:t>
            </w:r>
            <w:r w:rsidR="00365286">
              <w:rPr>
                <w:rFonts w:ascii="Arial" w:hAnsi="Arial" w:cs="Arial"/>
                <w:color w:val="222222"/>
                <w:sz w:val="24"/>
                <w:szCs w:val="24"/>
                <w:shd w:val="clear" w:color="auto" w:fill="D9E2F3" w:themeFill="accent1" w:themeFillTint="33"/>
                <w:lang w:val="es-ES"/>
              </w:rPr>
              <w:t>an</w:t>
            </w:r>
            <w:r w:rsidRPr="00EE1CC3">
              <w:rPr>
                <w:rFonts w:ascii="Arial" w:hAnsi="Arial" w:cs="Arial"/>
                <w:color w:val="222222"/>
                <w:sz w:val="24"/>
                <w:szCs w:val="24"/>
                <w:shd w:val="clear" w:color="auto" w:fill="D9E2F3" w:themeFill="accent1" w:themeFillTint="33"/>
                <w:lang w:val="es-ES"/>
              </w:rPr>
              <w:t xml:space="preserve"> alineados con las oportunidades de aprendizaje a distancia.  </w:t>
            </w:r>
            <w:r w:rsidRPr="00E60219">
              <w:rPr>
                <w:rFonts w:ascii="Arial" w:hAnsi="Arial" w:cs="Arial"/>
                <w:color w:val="222222"/>
                <w:sz w:val="24"/>
                <w:szCs w:val="24"/>
                <w:shd w:val="clear" w:color="auto" w:fill="D9E2F3" w:themeFill="accent1" w:themeFillTint="33"/>
                <w:lang w:val="es-MX"/>
              </w:rPr>
              <w:t>El personal del distrito trabajó con trabajadores sociales,</w:t>
            </w:r>
            <w:r w:rsidRPr="00E60219">
              <w:rPr>
                <w:rFonts w:ascii="Arial" w:hAnsi="Arial" w:cs="Arial"/>
                <w:color w:val="222222"/>
                <w:sz w:val="24"/>
                <w:szCs w:val="24"/>
                <w:shd w:val="clear" w:color="auto" w:fill="F8F9FA"/>
                <w:lang w:val="es-MX"/>
              </w:rPr>
              <w:t xml:space="preserve"> </w:t>
            </w:r>
            <w:r w:rsidRPr="00E60219">
              <w:rPr>
                <w:rFonts w:ascii="Arial" w:hAnsi="Arial" w:cs="Arial"/>
                <w:color w:val="222222"/>
                <w:sz w:val="24"/>
                <w:szCs w:val="24"/>
                <w:shd w:val="clear" w:color="auto" w:fill="D9E2F3" w:themeFill="accent1" w:themeFillTint="33"/>
                <w:lang w:val="es-MX"/>
              </w:rPr>
              <w:lastRenderedPageBreak/>
              <w:t>estudiantes y padres / tutores para garantizar que los jóvenes de crianza tuvieran acceso a conexiones continuas con maestros, consejeros y / o médicos de salud mental en apoyo de las oportunidades de aprendizaje socioemocional, una computadora portátil y un punto de acceso a Internet. y participamos en las experiencias de aprendizaje a distancia que brinda el Distrito. Para los estudiantes que fueron identificados como familias en transición, el personal del distrito proporcionó servicios que ayudaron a las familias a saber dónde encontrar servicios y recursos disponibles, como dónde tomar duchas y obtener productos de higiene personal, servicios de alimentos y comidas los fines de semana, accediendo recursos del banco de alimentos, apoyo para encontrar refugio y clínicas médicas gratuitas. Se hicieron llamadas a las familias de los estudiantes y se proporcionó una encuesta tecnológica a las familias para garantizar que todos los estudiantes que no tenían acceso a una computadora portátil / computadora en su lugar de residencia y / o Internet recibieran un</w:t>
            </w:r>
            <w:r w:rsidR="00365286">
              <w:rPr>
                <w:rFonts w:ascii="Arial" w:hAnsi="Arial" w:cs="Arial"/>
                <w:color w:val="222222"/>
                <w:sz w:val="24"/>
                <w:szCs w:val="24"/>
                <w:shd w:val="clear" w:color="auto" w:fill="D9E2F3" w:themeFill="accent1" w:themeFillTint="33"/>
                <w:lang w:val="es-MX"/>
              </w:rPr>
              <w:t>a computadora portátil (Chromebook)</w:t>
            </w:r>
            <w:r w:rsidRPr="00E60219">
              <w:rPr>
                <w:rFonts w:ascii="Arial" w:hAnsi="Arial" w:cs="Arial"/>
                <w:color w:val="222222"/>
                <w:sz w:val="24"/>
                <w:szCs w:val="24"/>
                <w:shd w:val="clear" w:color="auto" w:fill="D9E2F3" w:themeFill="accent1" w:themeFillTint="33"/>
                <w:lang w:val="es-MX"/>
              </w:rPr>
              <w:t xml:space="preserve"> y un punto de acceso. para asegurar que los estudiantes puedan acceder a la educación a distancia proporcionada por el Distrito. Los maestros, los consejeros escolares, los administradores de casos de trabajadores sociales, la Oficina de Desarrollo del</w:t>
            </w:r>
            <w:r w:rsidR="00365286">
              <w:rPr>
                <w:rFonts w:ascii="Arial" w:hAnsi="Arial" w:cs="Arial"/>
                <w:color w:val="222222"/>
                <w:sz w:val="24"/>
                <w:szCs w:val="24"/>
                <w:shd w:val="clear" w:color="auto" w:fill="D9E2F3" w:themeFill="accent1" w:themeFillTint="33"/>
                <w:lang w:val="es-MX"/>
              </w:rPr>
              <w:t xml:space="preserve"> Lenguaje</w:t>
            </w:r>
            <w:r w:rsidRPr="00E60219">
              <w:rPr>
                <w:rFonts w:ascii="Arial" w:hAnsi="Arial" w:cs="Arial"/>
                <w:color w:val="222222"/>
                <w:sz w:val="24"/>
                <w:szCs w:val="24"/>
                <w:shd w:val="clear" w:color="auto" w:fill="D9E2F3" w:themeFill="accent1" w:themeFillTint="33"/>
                <w:lang w:val="es-MX"/>
              </w:rPr>
              <w:t>, Asistencia y Bienestar Infantil, Currículo e Instrucción, Servicios de Salud, Salud Mental, Servicios de Apoyo de Comportamiento y otro personal del distrito proporcionaron ayuda continua a las familias para ayudar a abordar las preguntas y preocupaciones que las familias tenían y ayudar a acceder y navegar</w:t>
            </w:r>
            <w:r w:rsidRPr="00E60219">
              <w:rPr>
                <w:rFonts w:ascii="Arial" w:hAnsi="Arial" w:cs="Arial"/>
                <w:color w:val="222222"/>
                <w:sz w:val="24"/>
                <w:szCs w:val="24"/>
                <w:shd w:val="clear" w:color="auto" w:fill="F8F9FA"/>
                <w:lang w:val="es-MX"/>
              </w:rPr>
              <w:t xml:space="preserve"> </w:t>
            </w:r>
            <w:r w:rsidRPr="00E60219">
              <w:rPr>
                <w:rFonts w:ascii="Arial" w:hAnsi="Arial" w:cs="Arial"/>
                <w:color w:val="222222"/>
                <w:sz w:val="24"/>
                <w:szCs w:val="24"/>
                <w:shd w:val="clear" w:color="auto" w:fill="D9E2F3" w:themeFill="accent1" w:themeFillTint="33"/>
                <w:lang w:val="es-MX"/>
              </w:rPr>
              <w:t>por las plataformas de aprendizaje a distancia y los recursos en línea proporcionados a los estudiantes. El Distrito Escolar Unificado de Stockton proporcionó a los maestros de K-12 un desarrollo profesional de alta calidad y entrenamiento para aprender y desarrollar sus conocimientos y habilidades para apoyar de manera efectiva a los estudiantes de inglés (EL) que participan en la instrucción integrada y designada durante el aprendizaje virtual. Las sesiones de desarrollo profesional se desarrollaron e implementaron para ofrecer a los maestros la oportunidad de obtener conocimiento pedagógico, recomendaciones sólidas sobre las mejores prácticas basadas en la investigación y cómo integrar la tecnología en el aprendizaje a distancia.  Simultáneamente</w:t>
            </w:r>
            <w:r w:rsidRPr="00E60219">
              <w:rPr>
                <w:rFonts w:ascii="Arial" w:hAnsi="Arial" w:cs="Arial"/>
                <w:color w:val="222222"/>
                <w:sz w:val="24"/>
                <w:szCs w:val="24"/>
                <w:lang w:val="es-MX"/>
              </w:rPr>
              <w:t xml:space="preserve">, se ofreció entrenamiento instructivo como oportunidades para pensar profundamente y reflexionar sobre sus experiencias como un medio para mejorar su práctica y proporcionar una instrucción significativa. Además, se ofreció a los maestros apoyo curricular y recursos que respaldaron el aprendizaje virtual para los </w:t>
            </w:r>
            <w:r w:rsidR="00365286">
              <w:rPr>
                <w:rFonts w:ascii="Arial" w:hAnsi="Arial" w:cs="Arial"/>
                <w:color w:val="222222"/>
                <w:sz w:val="24"/>
                <w:szCs w:val="24"/>
                <w:lang w:val="es-MX"/>
              </w:rPr>
              <w:t>aprendices de inglés (</w:t>
            </w:r>
            <w:r w:rsidRPr="00E60219">
              <w:rPr>
                <w:rFonts w:ascii="Arial" w:hAnsi="Arial" w:cs="Arial"/>
                <w:color w:val="222222"/>
                <w:sz w:val="24"/>
                <w:szCs w:val="24"/>
                <w:lang w:val="es-MX"/>
              </w:rPr>
              <w:t>EL</w:t>
            </w:r>
            <w:r w:rsidR="00365286">
              <w:rPr>
                <w:rFonts w:ascii="Arial" w:hAnsi="Arial" w:cs="Arial"/>
                <w:color w:val="222222"/>
                <w:sz w:val="24"/>
                <w:szCs w:val="24"/>
                <w:lang w:val="es-MX"/>
              </w:rPr>
              <w:t>)</w:t>
            </w:r>
            <w:r w:rsidRPr="00E60219">
              <w:rPr>
                <w:rFonts w:ascii="Arial" w:hAnsi="Arial" w:cs="Arial"/>
                <w:color w:val="222222"/>
                <w:sz w:val="24"/>
                <w:szCs w:val="24"/>
                <w:lang w:val="es-MX"/>
              </w:rPr>
              <w:t>. Los padres de los</w:t>
            </w:r>
            <w:r w:rsidR="00365286">
              <w:rPr>
                <w:rFonts w:ascii="Arial" w:hAnsi="Arial" w:cs="Arial"/>
                <w:color w:val="222222"/>
                <w:sz w:val="24"/>
                <w:szCs w:val="24"/>
                <w:lang w:val="es-MX"/>
              </w:rPr>
              <w:t xml:space="preserve"> aprendices de inglés</w:t>
            </w:r>
            <w:r w:rsidRPr="00E60219">
              <w:rPr>
                <w:rFonts w:ascii="Arial" w:hAnsi="Arial" w:cs="Arial"/>
                <w:color w:val="222222"/>
                <w:sz w:val="24"/>
                <w:szCs w:val="24"/>
                <w:lang w:val="es-MX"/>
              </w:rPr>
              <w:t xml:space="preserve"> recibieron servicios de traducción e interpretación como un medio para garantizar una comunicación significativa y tener acceso equitativo a la información relacionada con la escuela que necesitaban para tomar decisiones informadas y ser participantes útiles en la educación de sus hijos. SUSD en asociación con </w:t>
            </w:r>
            <w:r w:rsidR="00365286">
              <w:rPr>
                <w:rFonts w:ascii="Arial" w:hAnsi="Arial" w:cs="Arial"/>
                <w:color w:val="222222"/>
                <w:sz w:val="24"/>
                <w:szCs w:val="24"/>
                <w:lang w:val="es-MX"/>
              </w:rPr>
              <w:t xml:space="preserve">el Centro Médico Comunitario </w:t>
            </w:r>
            <w:r w:rsidRPr="00E60219">
              <w:rPr>
                <w:rFonts w:ascii="Arial" w:hAnsi="Arial" w:cs="Arial"/>
                <w:color w:val="222222"/>
                <w:sz w:val="24"/>
                <w:szCs w:val="24"/>
                <w:lang w:val="es-MX"/>
              </w:rPr>
              <w:t xml:space="preserve">abrió el centro médico Sutter Creek en el edificio de inscripción central de SUSD el 4 de mayo. La clínica brindó oportunidades para que los </w:t>
            </w:r>
            <w:r w:rsidR="00365286">
              <w:rPr>
                <w:rFonts w:ascii="Arial" w:hAnsi="Arial" w:cs="Arial"/>
                <w:color w:val="222222"/>
                <w:sz w:val="24"/>
                <w:szCs w:val="24"/>
                <w:lang w:val="es-MX"/>
              </w:rPr>
              <w:t>aprendices</w:t>
            </w:r>
            <w:r w:rsidRPr="00E60219">
              <w:rPr>
                <w:rFonts w:ascii="Arial" w:hAnsi="Arial" w:cs="Arial"/>
                <w:color w:val="222222"/>
                <w:sz w:val="24"/>
                <w:szCs w:val="24"/>
                <w:lang w:val="es-MX"/>
              </w:rPr>
              <w:t xml:space="preserve"> de inglés, los jóvenes de crianza y los estudiantes de bajos ingresos tengan acceso a recursos médicos gratuitos, exámenes físicos de regreso a la escuela y vacunas necesarias. El departamento de Servicios de Apoyo para la Salud Mental y Comportamiento de</w:t>
            </w:r>
            <w:r w:rsidR="0085274F">
              <w:rPr>
                <w:rFonts w:ascii="Arial" w:hAnsi="Arial" w:cs="Arial"/>
                <w:color w:val="222222"/>
                <w:sz w:val="24"/>
                <w:szCs w:val="24"/>
                <w:lang w:val="es-MX"/>
              </w:rPr>
              <w:t>ntro del</w:t>
            </w:r>
            <w:r w:rsidRPr="00E60219">
              <w:rPr>
                <w:rFonts w:ascii="Arial" w:hAnsi="Arial" w:cs="Arial"/>
                <w:color w:val="222222"/>
                <w:sz w:val="24"/>
                <w:szCs w:val="24"/>
                <w:lang w:val="es-MX"/>
              </w:rPr>
              <w:t xml:space="preserve"> Distrito desarrolló un formulario de evaluación</w:t>
            </w:r>
            <w:r w:rsidR="0085274F">
              <w:rPr>
                <w:rFonts w:ascii="Arial" w:hAnsi="Arial" w:cs="Arial"/>
                <w:color w:val="222222"/>
                <w:sz w:val="24"/>
                <w:szCs w:val="24"/>
                <w:lang w:val="es-MX"/>
              </w:rPr>
              <w:t xml:space="preserve"> </w:t>
            </w:r>
            <w:r w:rsidR="00773650">
              <w:rPr>
                <w:rFonts w:ascii="Arial" w:hAnsi="Arial" w:cs="Arial"/>
                <w:color w:val="222222"/>
                <w:sz w:val="24"/>
                <w:szCs w:val="24"/>
                <w:lang w:val="es-MX"/>
              </w:rPr>
              <w:t>acerca</w:t>
            </w:r>
            <w:r w:rsidR="0085274F">
              <w:rPr>
                <w:rFonts w:ascii="Arial" w:hAnsi="Arial" w:cs="Arial"/>
                <w:color w:val="222222"/>
                <w:sz w:val="24"/>
                <w:szCs w:val="24"/>
                <w:lang w:val="es-MX"/>
              </w:rPr>
              <w:t xml:space="preserve"> del </w:t>
            </w:r>
            <w:r w:rsidRPr="00E60219">
              <w:rPr>
                <w:rFonts w:ascii="Arial" w:hAnsi="Arial" w:cs="Arial"/>
                <w:color w:val="222222"/>
                <w:sz w:val="24"/>
                <w:szCs w:val="24"/>
                <w:lang w:val="es-MX"/>
              </w:rPr>
              <w:t>riesgo de suicidio p</w:t>
            </w:r>
            <w:r w:rsidR="00773650">
              <w:rPr>
                <w:rFonts w:ascii="Arial" w:hAnsi="Arial" w:cs="Arial"/>
                <w:color w:val="222222"/>
                <w:sz w:val="24"/>
                <w:szCs w:val="24"/>
                <w:lang w:val="es-MX"/>
              </w:rPr>
              <w:t>or</w:t>
            </w:r>
            <w:r w:rsidRPr="00E60219">
              <w:rPr>
                <w:rFonts w:ascii="Arial" w:hAnsi="Arial" w:cs="Arial"/>
                <w:color w:val="222222"/>
                <w:sz w:val="24"/>
                <w:szCs w:val="24"/>
                <w:lang w:val="es-MX"/>
              </w:rPr>
              <w:t xml:space="preserve"> el cierre de </w:t>
            </w:r>
            <w:r w:rsidR="00773650">
              <w:rPr>
                <w:rFonts w:ascii="Arial" w:hAnsi="Arial" w:cs="Arial"/>
                <w:color w:val="222222"/>
                <w:sz w:val="24"/>
                <w:szCs w:val="24"/>
                <w:lang w:val="es-MX"/>
              </w:rPr>
              <w:t>planteles escolares</w:t>
            </w:r>
            <w:r w:rsidRPr="00E60219">
              <w:rPr>
                <w:rFonts w:ascii="Arial" w:hAnsi="Arial" w:cs="Arial"/>
                <w:color w:val="222222"/>
                <w:sz w:val="24"/>
                <w:szCs w:val="24"/>
                <w:lang w:val="es-MX"/>
              </w:rPr>
              <w:t xml:space="preserve"> y un plan de seguridad y bienestar, tanto en inglés como en español, para garantizar el monitoreo de la cantidad y el tipo de evaluación de riesgo que se proporciona, así como un medio para hacer un seguimiento adicional con estudiantes y familias según sea necesario.</w:t>
            </w:r>
          </w:p>
          <w:p w14:paraId="77E9B679" w14:textId="77777777" w:rsidR="00883252" w:rsidRPr="00E60219" w:rsidRDefault="00883252" w:rsidP="00883252">
            <w:pPr>
              <w:pStyle w:val="HTMLPreformatted"/>
              <w:rPr>
                <w:rFonts w:ascii="Arial" w:hAnsi="Arial" w:cs="Arial"/>
                <w:color w:val="222222"/>
                <w:sz w:val="28"/>
                <w:szCs w:val="24"/>
                <w:lang w:val="es-MX"/>
              </w:rPr>
            </w:pPr>
          </w:p>
        </w:tc>
      </w:tr>
      <w:tr w:rsidR="007B1C31" w:rsidRPr="00E60219" w14:paraId="06A5396F" w14:textId="77777777" w:rsidTr="00883252">
        <w:tc>
          <w:tcPr>
            <w:tcW w:w="15254" w:type="dxa"/>
            <w:shd w:val="clear" w:color="auto" w:fill="D9E2F3" w:themeFill="accent1" w:themeFillTint="33"/>
          </w:tcPr>
          <w:p w14:paraId="21D86B9D" w14:textId="77777777" w:rsidR="007B1C31" w:rsidRPr="00883252" w:rsidRDefault="007B1C31" w:rsidP="00883252">
            <w:pPr>
              <w:pStyle w:val="HTMLPreformatted"/>
              <w:rPr>
                <w:rFonts w:ascii="Arial" w:hAnsi="Arial" w:cs="Arial"/>
                <w:color w:val="222222"/>
                <w:sz w:val="24"/>
                <w:szCs w:val="24"/>
                <w:lang w:val="es-ES"/>
              </w:rPr>
            </w:pPr>
          </w:p>
        </w:tc>
      </w:tr>
    </w:tbl>
    <w:p w14:paraId="5ED48DC3" w14:textId="77777777" w:rsidR="002A1670" w:rsidRDefault="002A1670" w:rsidP="002A1670">
      <w:pPr>
        <w:pStyle w:val="HTMLPreformatted"/>
        <w:shd w:val="clear" w:color="auto" w:fill="F8F9FA"/>
        <w:rPr>
          <w:rFonts w:ascii="Arial" w:hAnsi="Arial" w:cs="Arial"/>
          <w:color w:val="222222"/>
          <w:sz w:val="24"/>
          <w:szCs w:val="24"/>
          <w:lang w:val="es-ES"/>
        </w:rPr>
      </w:pPr>
    </w:p>
    <w:p w14:paraId="3BADE010" w14:textId="39251648" w:rsidR="002A1670" w:rsidRPr="00E60219" w:rsidRDefault="002A1670" w:rsidP="002A1670">
      <w:pPr>
        <w:pStyle w:val="HTMLPreformatted"/>
        <w:shd w:val="clear" w:color="auto" w:fill="F8F9FA"/>
        <w:rPr>
          <w:rFonts w:ascii="Arial" w:hAnsi="Arial" w:cs="Arial"/>
          <w:color w:val="222222"/>
          <w:sz w:val="24"/>
          <w:szCs w:val="24"/>
          <w:lang w:val="es-MX"/>
        </w:rPr>
      </w:pPr>
      <w:r w:rsidRPr="002A1670">
        <w:rPr>
          <w:rFonts w:ascii="Arial" w:hAnsi="Arial" w:cs="Arial"/>
          <w:color w:val="222222"/>
          <w:sz w:val="24"/>
          <w:szCs w:val="24"/>
          <w:lang w:val="es-ES"/>
        </w:rPr>
        <w:t>Proporcione una descripción de los pasos que LEA ha tomado para continuar brindando oportunidades de aprendizaje a distancia de alta calidad.</w:t>
      </w:r>
    </w:p>
    <w:tbl>
      <w:tblPr>
        <w:tblStyle w:val="TableGrid"/>
        <w:tblW w:w="0" w:type="auto"/>
        <w:tblLook w:val="04A0" w:firstRow="1" w:lastRow="0" w:firstColumn="1" w:lastColumn="0" w:noHBand="0" w:noVBand="1"/>
      </w:tblPr>
      <w:tblGrid>
        <w:gridCol w:w="15254"/>
      </w:tblGrid>
      <w:tr w:rsidR="00883252" w:rsidRPr="00E60219" w14:paraId="1814F95E" w14:textId="77777777" w:rsidTr="00EE1CC3">
        <w:tc>
          <w:tcPr>
            <w:tcW w:w="15254" w:type="dxa"/>
            <w:shd w:val="clear" w:color="auto" w:fill="auto"/>
          </w:tcPr>
          <w:p w14:paraId="61DA8B0A" w14:textId="39DD04CC" w:rsidR="00883252" w:rsidRPr="00E60219" w:rsidRDefault="00773650" w:rsidP="00EE1CC3">
            <w:pPr>
              <w:pStyle w:val="HTMLPreformatted"/>
              <w:shd w:val="clear" w:color="auto" w:fill="D9E2F3" w:themeFill="accent1" w:themeFillTint="33"/>
              <w:spacing w:line="240" w:lineRule="atLeast"/>
              <w:rPr>
                <w:rFonts w:ascii="inherit" w:hAnsi="inherit"/>
                <w:color w:val="222222"/>
                <w:sz w:val="42"/>
                <w:szCs w:val="42"/>
                <w:lang w:val="es-MX"/>
              </w:rPr>
            </w:pPr>
            <w:r>
              <w:rPr>
                <w:rFonts w:ascii="Arial" w:hAnsi="Arial" w:cs="Arial"/>
                <w:color w:val="222222"/>
                <w:sz w:val="24"/>
                <w:szCs w:val="24"/>
                <w:lang w:val="es-ES"/>
              </w:rPr>
              <w:t>El 4 de</w:t>
            </w:r>
            <w:r w:rsidR="00EE1CC3" w:rsidRPr="00EE1CC3">
              <w:rPr>
                <w:rFonts w:ascii="Arial" w:hAnsi="Arial" w:cs="Arial"/>
                <w:color w:val="222222"/>
                <w:sz w:val="24"/>
                <w:szCs w:val="24"/>
                <w:lang w:val="es-ES"/>
              </w:rPr>
              <w:t xml:space="preserve"> marzo,</w:t>
            </w:r>
            <w:r>
              <w:rPr>
                <w:rFonts w:ascii="Arial" w:hAnsi="Arial" w:cs="Arial"/>
                <w:color w:val="222222"/>
                <w:sz w:val="24"/>
                <w:szCs w:val="24"/>
                <w:lang w:val="es-ES"/>
              </w:rPr>
              <w:t xml:space="preserve"> SUSD</w:t>
            </w:r>
            <w:r w:rsidR="00EE1CC3" w:rsidRPr="00EE1CC3">
              <w:rPr>
                <w:rFonts w:ascii="Arial" w:hAnsi="Arial" w:cs="Arial"/>
                <w:color w:val="222222"/>
                <w:sz w:val="24"/>
                <w:szCs w:val="24"/>
                <w:lang w:val="es-ES"/>
              </w:rPr>
              <w:t xml:space="preserve"> formó un equipo de planificación estratégica para abordar las necesidades alineadas con el servicio a los estudiantes mediante el acceso equitativo a la educación a distancia para garantizar que todos los niños, independientemente de las circunstancias, reciban alta calidad, nivel de grado y</w:t>
            </w:r>
            <w:r>
              <w:rPr>
                <w:rFonts w:ascii="Arial" w:hAnsi="Arial" w:cs="Arial"/>
                <w:color w:val="222222"/>
                <w:sz w:val="24"/>
                <w:szCs w:val="24"/>
                <w:lang w:val="es-ES"/>
              </w:rPr>
              <w:t xml:space="preserve"> materiales</w:t>
            </w:r>
            <w:r w:rsidR="00EE1CC3" w:rsidRPr="00EE1CC3">
              <w:rPr>
                <w:rFonts w:ascii="Arial" w:hAnsi="Arial" w:cs="Arial"/>
                <w:color w:val="222222"/>
                <w:sz w:val="24"/>
                <w:szCs w:val="24"/>
                <w:lang w:val="es-ES"/>
              </w:rPr>
              <w:t xml:space="preserve"> alineados con los estándares y recursos guiados por la instrucción del maestro. El Distrito creó un Plan de Preparación para la Continuidad Educativa que proporcionó orientación para garantizar que el Distrito involucr</w:t>
            </w:r>
            <w:r>
              <w:rPr>
                <w:rFonts w:ascii="Arial" w:hAnsi="Arial" w:cs="Arial"/>
                <w:color w:val="222222"/>
                <w:sz w:val="24"/>
                <w:szCs w:val="24"/>
                <w:lang w:val="es-ES"/>
              </w:rPr>
              <w:t>e</w:t>
            </w:r>
            <w:r w:rsidR="00EE1CC3" w:rsidRPr="00EE1CC3">
              <w:rPr>
                <w:rFonts w:ascii="Arial" w:hAnsi="Arial" w:cs="Arial"/>
                <w:color w:val="222222"/>
                <w:sz w:val="24"/>
                <w:szCs w:val="24"/>
                <w:lang w:val="es-ES"/>
              </w:rPr>
              <w:t xml:space="preserve"> a los estudiantes en un aprendizaje de calidad, relevante e interesante que </w:t>
            </w:r>
            <w:r w:rsidR="007B1C31">
              <w:rPr>
                <w:rFonts w:ascii="Arial" w:hAnsi="Arial" w:cs="Arial"/>
                <w:color w:val="222222"/>
                <w:sz w:val="24"/>
                <w:szCs w:val="24"/>
                <w:lang w:val="es-ES"/>
              </w:rPr>
              <w:t>capte</w:t>
            </w:r>
            <w:r w:rsidR="00EE1CC3" w:rsidRPr="00EE1CC3">
              <w:rPr>
                <w:rFonts w:ascii="Arial" w:hAnsi="Arial" w:cs="Arial"/>
                <w:color w:val="222222"/>
                <w:sz w:val="24"/>
                <w:szCs w:val="24"/>
                <w:lang w:val="es-ES"/>
              </w:rPr>
              <w:t xml:space="preserve"> la creatividad y la imaginación, y que ayud</w:t>
            </w:r>
            <w:r>
              <w:rPr>
                <w:rFonts w:ascii="Arial" w:hAnsi="Arial" w:cs="Arial"/>
                <w:color w:val="222222"/>
                <w:sz w:val="24"/>
                <w:szCs w:val="24"/>
                <w:lang w:val="es-ES"/>
              </w:rPr>
              <w:t>e</w:t>
            </w:r>
            <w:r w:rsidR="00EE1CC3" w:rsidRPr="00EE1CC3">
              <w:rPr>
                <w:rFonts w:ascii="Arial" w:hAnsi="Arial" w:cs="Arial"/>
                <w:color w:val="222222"/>
                <w:sz w:val="24"/>
                <w:szCs w:val="24"/>
                <w:lang w:val="es-ES"/>
              </w:rPr>
              <w:t xml:space="preserve"> a los estudiantes a adquirir y retener habilidades que </w:t>
            </w:r>
            <w:r>
              <w:rPr>
                <w:rFonts w:ascii="Arial" w:hAnsi="Arial" w:cs="Arial"/>
                <w:color w:val="222222"/>
                <w:sz w:val="24"/>
                <w:szCs w:val="24"/>
                <w:lang w:val="es-ES"/>
              </w:rPr>
              <w:t>sean</w:t>
            </w:r>
            <w:r w:rsidR="00EE1CC3" w:rsidRPr="00EE1CC3">
              <w:rPr>
                <w:rFonts w:ascii="Arial" w:hAnsi="Arial" w:cs="Arial"/>
                <w:color w:val="222222"/>
                <w:sz w:val="24"/>
                <w:szCs w:val="24"/>
                <w:lang w:val="es-ES"/>
              </w:rPr>
              <w:t xml:space="preserve"> apropiadas para su nivel de grado. Los sistemas fueron diseñados para proporcionar una participación significativa en el proceso de aprendizaje a través de recursos virtuales y no virtuales que permitieron al Distrito garantizar que </w:t>
            </w:r>
            <w:r w:rsidR="00EE1CC3" w:rsidRPr="00EE1CC3">
              <w:rPr>
                <w:rFonts w:ascii="Arial" w:hAnsi="Arial" w:cs="Arial"/>
                <w:color w:val="222222"/>
                <w:sz w:val="24"/>
                <w:szCs w:val="24"/>
                <w:lang w:val="es-ES"/>
              </w:rPr>
              <w:lastRenderedPageBreak/>
              <w:t xml:space="preserve">el aprendizaje de los estudiantes fuera continuo y </w:t>
            </w:r>
            <w:r w:rsidRPr="00EE1CC3">
              <w:rPr>
                <w:rFonts w:ascii="Arial" w:hAnsi="Arial" w:cs="Arial"/>
                <w:color w:val="222222"/>
                <w:sz w:val="24"/>
                <w:szCs w:val="24"/>
                <w:lang w:val="es-ES"/>
              </w:rPr>
              <w:t>continú</w:t>
            </w:r>
            <w:r>
              <w:rPr>
                <w:rFonts w:ascii="Arial" w:hAnsi="Arial" w:cs="Arial"/>
                <w:color w:val="222222"/>
                <w:sz w:val="24"/>
                <w:szCs w:val="24"/>
                <w:lang w:val="es-ES"/>
              </w:rPr>
              <w:t xml:space="preserve">e  </w:t>
            </w:r>
            <w:r w:rsidR="00EE1CC3" w:rsidRPr="00EE1CC3">
              <w:rPr>
                <w:rFonts w:ascii="Arial" w:hAnsi="Arial" w:cs="Arial"/>
                <w:color w:val="222222"/>
                <w:sz w:val="24"/>
                <w:szCs w:val="24"/>
                <w:lang w:val="es-ES"/>
              </w:rPr>
              <w:t>fuera del entorno del aula del edificio escolar. El plan describió tres fases (fundacional, a corto plazo, a largo plazo) de preparación para proporcionar un aprendizaje continuo para que los estudiantes accedan a actividades de aprendizaje tanto digital como no digitalmente; Estas actividades pasaron del mantenimiento de conceptos (revisión) al aprendizaje continuo y ampliado. A partir del 23 de marzo con el cierre de los edificios escolares, el Distrito proporcionó paquetes de revisión y práctica de aprendizaje para estudiantes de todos los niveles de grado durante dos semanas que estuvieron disponibles para ser recogidos en todos los sitios escolares y se podían descargar accediendo a un enlace destacado en el Página de inicio del sitio web del distrito.</w:t>
            </w:r>
            <w:r w:rsidR="00EE1CC3">
              <w:rPr>
                <w:rFonts w:ascii="Arial" w:hAnsi="Arial" w:cs="Arial"/>
                <w:color w:val="222222"/>
                <w:sz w:val="24"/>
                <w:szCs w:val="24"/>
                <w:lang w:val="es-ES"/>
              </w:rPr>
              <w:t xml:space="preserve">  </w:t>
            </w:r>
            <w:r w:rsidR="00EE1CC3" w:rsidRPr="00EE1CC3">
              <w:rPr>
                <w:rFonts w:ascii="Arial" w:hAnsi="Arial" w:cs="Arial"/>
                <w:color w:val="222222"/>
                <w:sz w:val="24"/>
                <w:szCs w:val="24"/>
                <w:lang w:val="es-ES"/>
              </w:rPr>
              <w:t xml:space="preserve">Durante estas dos semanas, el Distrito proporcionó protocolos de distanciamiento social en todos los sitios escolares del Distrito y en la oficina central para que los estudiantes </w:t>
            </w:r>
            <w:r w:rsidR="007D13FE">
              <w:rPr>
                <w:rFonts w:ascii="Arial" w:hAnsi="Arial" w:cs="Arial"/>
                <w:color w:val="222222"/>
                <w:sz w:val="24"/>
                <w:szCs w:val="24"/>
                <w:lang w:val="es-ES"/>
              </w:rPr>
              <w:t>obtuvieran</w:t>
            </w:r>
            <w:r w:rsidR="00EE1CC3" w:rsidRPr="00EE1CC3">
              <w:rPr>
                <w:rFonts w:ascii="Arial" w:hAnsi="Arial" w:cs="Arial"/>
                <w:color w:val="222222"/>
                <w:sz w:val="24"/>
                <w:szCs w:val="24"/>
                <w:lang w:val="es-ES"/>
              </w:rPr>
              <w:t xml:space="preserve"> una computadora portátil, y a través de encuestas de alcance y necesidades de tecnología, el Distrito identificó a los estudiantes que necesitaban apoyo para acceder a Internet en su lugar de residencia y proporcionó al estudiante un punto de acceso o apoyo para acceder a recursos gratuitos de Internet proporcionados por proveedores externos. La distribución de tecnología estaba en curso y se estableció una línea directa de tecnología para que las partes interesadas soliciten asistencia con cualquier problema de tecnología o accedan a las necesidades de reparación de computadoras portátiles. El Distrito proporcionó tutoriales y videos de apoyo a la capacidad de las familias para acceder a los recursos en línea, navegar por los recursos en línea del plan de estudios del Distrito, el aula de Google y acceder a libros electrónicos y audiolibros a través del programa Distrito Overdrive (Sora). Se ofreció desarrollo profesional semanal al personal de instrucción</w:t>
            </w:r>
            <w:r w:rsidR="007D13FE">
              <w:rPr>
                <w:rFonts w:ascii="Arial" w:hAnsi="Arial" w:cs="Arial"/>
                <w:color w:val="222222"/>
                <w:sz w:val="24"/>
                <w:szCs w:val="24"/>
                <w:lang w:val="es-ES"/>
              </w:rPr>
              <w:t>,</w:t>
            </w:r>
            <w:r w:rsidR="00EE1CC3" w:rsidRPr="00EE1CC3">
              <w:rPr>
                <w:rFonts w:ascii="Arial" w:hAnsi="Arial" w:cs="Arial"/>
                <w:color w:val="222222"/>
                <w:sz w:val="24"/>
                <w:szCs w:val="24"/>
                <w:lang w:val="es-ES"/>
              </w:rPr>
              <w:t xml:space="preserve"> enfocado en el discurso y participación de los estudiantes a través del aprendizaje a distancia, inmersión bilingüe y dual, desarrollo del idioma inglés (ELD) designado e integrado, instrucción en línea específica del contenido, introducción al aula Class Dojo, Zoom y Google, accediendo a herramientas y recursos de aspectos en línea del plan de estudios, capacitaciones de equidad virtual y muchos otros talleres de apoyo a distancia. Se identificaron las necesidades de aprendizaje de los estudiantes con planes 504 y IEP, familias en transición, jóvenes de crianza y aprendices de inglés dentro de un ambiente de aprendizaje a distancia y en respuesta a la "nueva realidad" y se desarrollaron planes estratégicos para garantizar la instrucción académica especializada, la tecnología</w:t>
            </w:r>
            <w:r w:rsidR="006505D2">
              <w:rPr>
                <w:rFonts w:ascii="Arial" w:hAnsi="Arial" w:cs="Arial"/>
                <w:color w:val="222222"/>
                <w:sz w:val="24"/>
                <w:szCs w:val="24"/>
                <w:lang w:val="es-ES"/>
              </w:rPr>
              <w:t>.</w:t>
            </w:r>
            <w:r w:rsidR="00EE1CC3" w:rsidRPr="00EE1CC3">
              <w:rPr>
                <w:rFonts w:ascii="Arial" w:hAnsi="Arial" w:cs="Arial"/>
                <w:color w:val="222222"/>
                <w:sz w:val="24"/>
                <w:szCs w:val="24"/>
                <w:lang w:val="es-ES"/>
              </w:rPr>
              <w:t xml:space="preserve"> Se proporcionaron dispositivos y apoyo, y se aumentó el alcance del personal y el acceso a los recursos para los estudiantes y sus familias. Los maestros proporcionaron lecciones virtuales, tareas semanales y oportunidades de registro para los estudiantes a través de Zoom, el aula de Google y otras plataformas virtuales de aprendizaje a distancia.</w:t>
            </w:r>
            <w:r w:rsidR="00EE1CC3">
              <w:rPr>
                <w:rFonts w:ascii="Arial" w:hAnsi="Arial" w:cs="Arial"/>
                <w:color w:val="222222"/>
                <w:sz w:val="24"/>
                <w:szCs w:val="24"/>
                <w:lang w:val="es-ES"/>
              </w:rPr>
              <w:t xml:space="preserve">  </w:t>
            </w:r>
            <w:r w:rsidR="00EE1CC3" w:rsidRPr="00EE1CC3">
              <w:rPr>
                <w:rFonts w:ascii="Arial" w:hAnsi="Arial" w:cs="Arial"/>
                <w:color w:val="222222"/>
                <w:sz w:val="24"/>
                <w:szCs w:val="24"/>
                <w:lang w:val="es-ES"/>
              </w:rPr>
              <w:t xml:space="preserve">Debido a los cierres de edificios escolares y de la pandemia COVID-19, la educación integral en salud sexual se brindará a los alumnos actuales de 7º grado durante su experiencia en 8º grado en el año escolar 2020-2021 y se entregará a los alumnos actuales de 9º grado en un formato de aprendizaje a distancia utilizando un plan de estudios adoptado por la </w:t>
            </w:r>
            <w:r w:rsidR="006505D2" w:rsidRPr="00EE1CC3">
              <w:rPr>
                <w:rFonts w:ascii="Arial" w:hAnsi="Arial" w:cs="Arial"/>
                <w:color w:val="222222"/>
                <w:sz w:val="24"/>
                <w:szCs w:val="24"/>
                <w:lang w:val="es-ES"/>
              </w:rPr>
              <w:t>junta,</w:t>
            </w:r>
            <w:r w:rsidR="00EE1CC3" w:rsidRPr="00EE1CC3">
              <w:rPr>
                <w:rFonts w:ascii="Arial" w:hAnsi="Arial" w:cs="Arial"/>
                <w:color w:val="222222"/>
                <w:sz w:val="24"/>
                <w:szCs w:val="24"/>
                <w:lang w:val="es-ES"/>
              </w:rPr>
              <w:t xml:space="preserve"> Teen Talk, desde el 13 de mayo hasta el 27 de mayo. El personal del plantel escolar trabajó en colaboración con el personal de Asistencia y Bienestar Infantil para monitorear la asistencia y participación de los estudiantes en las experiencias de aprendizaje a distancia y trabajaron juntos para </w:t>
            </w:r>
            <w:r w:rsidR="006505D2">
              <w:rPr>
                <w:rFonts w:ascii="Arial" w:hAnsi="Arial" w:cs="Arial"/>
                <w:color w:val="222222"/>
                <w:sz w:val="24"/>
                <w:szCs w:val="24"/>
                <w:lang w:val="es-ES"/>
              </w:rPr>
              <w:t>alcanzar</w:t>
            </w:r>
            <w:r w:rsidR="00EE1CC3" w:rsidRPr="00EE1CC3">
              <w:rPr>
                <w:rFonts w:ascii="Arial" w:hAnsi="Arial" w:cs="Arial"/>
                <w:color w:val="222222"/>
                <w:sz w:val="24"/>
                <w:szCs w:val="24"/>
                <w:lang w:val="es-ES"/>
              </w:rPr>
              <w:t xml:space="preserve"> a los estudiantes y las familias </w:t>
            </w:r>
            <w:r w:rsidR="006505D2">
              <w:rPr>
                <w:rFonts w:ascii="Arial" w:hAnsi="Arial" w:cs="Arial"/>
                <w:color w:val="222222"/>
                <w:sz w:val="24"/>
                <w:szCs w:val="24"/>
                <w:lang w:val="es-ES"/>
              </w:rPr>
              <w:t>para apoyar en la</w:t>
            </w:r>
            <w:r w:rsidR="00EE1CC3" w:rsidRPr="00EE1CC3">
              <w:rPr>
                <w:rFonts w:ascii="Arial" w:hAnsi="Arial" w:cs="Arial"/>
                <w:color w:val="222222"/>
                <w:sz w:val="24"/>
                <w:szCs w:val="24"/>
                <w:lang w:val="es-ES"/>
              </w:rPr>
              <w:t xml:space="preserve"> participación de los estudiantes en las experiencias de aprendizaje continuo. Los consejeros y los médicos de salud mental proporcionaron lecciones sociales y emocionales semanales para los estudiantes</w:t>
            </w:r>
            <w:r w:rsidR="00523817">
              <w:rPr>
                <w:rFonts w:ascii="Arial" w:hAnsi="Arial" w:cs="Arial"/>
                <w:color w:val="222222"/>
                <w:sz w:val="24"/>
                <w:szCs w:val="24"/>
                <w:lang w:val="es-ES"/>
              </w:rPr>
              <w:t>,</w:t>
            </w:r>
            <w:r w:rsidR="00EE1CC3" w:rsidRPr="00EE1CC3">
              <w:rPr>
                <w:rFonts w:ascii="Arial" w:hAnsi="Arial" w:cs="Arial"/>
                <w:color w:val="222222"/>
                <w:sz w:val="24"/>
                <w:szCs w:val="24"/>
                <w:lang w:val="es-ES"/>
              </w:rPr>
              <w:t xml:space="preserve"> y recursos para abordar el bienestar de los estudiantes durante </w:t>
            </w:r>
            <w:r w:rsidR="00523817">
              <w:rPr>
                <w:rFonts w:ascii="Arial" w:hAnsi="Arial" w:cs="Arial"/>
                <w:color w:val="222222"/>
                <w:sz w:val="24"/>
                <w:szCs w:val="24"/>
                <w:lang w:val="es-ES"/>
              </w:rPr>
              <w:t xml:space="preserve">el tiempo </w:t>
            </w:r>
            <w:r w:rsidR="00523817" w:rsidRPr="00EE1CC3">
              <w:rPr>
                <w:rFonts w:ascii="Arial" w:hAnsi="Arial" w:cs="Arial"/>
                <w:color w:val="222222"/>
                <w:sz w:val="24"/>
                <w:szCs w:val="24"/>
                <w:lang w:val="es-ES"/>
              </w:rPr>
              <w:t>del</w:t>
            </w:r>
            <w:r w:rsidR="00EE1CC3" w:rsidRPr="00EE1CC3">
              <w:rPr>
                <w:rFonts w:ascii="Arial" w:hAnsi="Arial" w:cs="Arial"/>
                <w:color w:val="222222"/>
                <w:sz w:val="24"/>
                <w:szCs w:val="24"/>
                <w:lang w:val="es-ES"/>
              </w:rPr>
              <w:t xml:space="preserve"> refugio en el lugar en respuesta a COVID-19. Se ofrecieron oportunidades de recuperación de crédito a todos los </w:t>
            </w:r>
            <w:r w:rsidR="00523817">
              <w:rPr>
                <w:rFonts w:ascii="Arial" w:hAnsi="Arial" w:cs="Arial"/>
                <w:color w:val="222222"/>
                <w:sz w:val="24"/>
                <w:szCs w:val="24"/>
                <w:lang w:val="es-ES"/>
              </w:rPr>
              <w:t>estudiantes del grado 12</w:t>
            </w:r>
            <w:r w:rsidR="00EE1CC3" w:rsidRPr="00EE1CC3">
              <w:rPr>
                <w:rFonts w:ascii="Arial" w:hAnsi="Arial" w:cs="Arial"/>
                <w:color w:val="222222"/>
                <w:sz w:val="24"/>
                <w:szCs w:val="24"/>
                <w:lang w:val="es-ES"/>
              </w:rPr>
              <w:t xml:space="preserve"> dentro de una plataforma virtual de escuela de verano para garantizar que todos los </w:t>
            </w:r>
            <w:r w:rsidR="00523817">
              <w:rPr>
                <w:rFonts w:ascii="Arial" w:hAnsi="Arial" w:cs="Arial"/>
                <w:color w:val="222222"/>
                <w:sz w:val="24"/>
                <w:szCs w:val="24"/>
                <w:lang w:val="es-ES"/>
              </w:rPr>
              <w:t>estudiantes del grado 12</w:t>
            </w:r>
            <w:r w:rsidR="00EE1CC3" w:rsidRPr="00EE1CC3">
              <w:rPr>
                <w:rFonts w:ascii="Arial" w:hAnsi="Arial" w:cs="Arial"/>
                <w:color w:val="222222"/>
                <w:sz w:val="24"/>
                <w:szCs w:val="24"/>
                <w:lang w:val="es-ES"/>
              </w:rPr>
              <w:t xml:space="preserve"> tengan la oportunidad de recuperar cualquier área de crédito necesaria.</w:t>
            </w:r>
          </w:p>
        </w:tc>
      </w:tr>
    </w:tbl>
    <w:p w14:paraId="6C96856B" w14:textId="77777777" w:rsidR="002A1670" w:rsidRDefault="002A1670" w:rsidP="002A1670">
      <w:pPr>
        <w:pStyle w:val="HTMLPreformatted"/>
        <w:shd w:val="clear" w:color="auto" w:fill="F8F9FA"/>
        <w:rPr>
          <w:rFonts w:ascii="Arial" w:hAnsi="Arial" w:cs="Arial"/>
          <w:color w:val="222222"/>
          <w:sz w:val="24"/>
          <w:szCs w:val="24"/>
          <w:lang w:val="es-ES"/>
        </w:rPr>
      </w:pPr>
    </w:p>
    <w:p w14:paraId="6B56C715" w14:textId="658940BF" w:rsidR="002A1670" w:rsidRDefault="002A1670" w:rsidP="002A1670">
      <w:pPr>
        <w:pStyle w:val="HTMLPreformatted"/>
        <w:shd w:val="clear" w:color="auto" w:fill="F8F9FA"/>
        <w:rPr>
          <w:rFonts w:ascii="Arial" w:hAnsi="Arial" w:cs="Arial"/>
          <w:color w:val="222222"/>
          <w:sz w:val="24"/>
          <w:szCs w:val="24"/>
          <w:lang w:val="es-ES"/>
        </w:rPr>
      </w:pPr>
      <w:r w:rsidRPr="002A1670">
        <w:rPr>
          <w:rFonts w:ascii="Arial" w:hAnsi="Arial" w:cs="Arial"/>
          <w:color w:val="222222"/>
          <w:sz w:val="24"/>
          <w:szCs w:val="24"/>
          <w:lang w:val="es-ES"/>
        </w:rPr>
        <w:t>Proporcione una descripción de los pasos que LEA ha tomado para proporcionar comidas escolares mientras se mantienen las prácticas de distanciamiento social.</w:t>
      </w:r>
    </w:p>
    <w:tbl>
      <w:tblPr>
        <w:tblStyle w:val="TableGrid"/>
        <w:tblW w:w="0" w:type="auto"/>
        <w:tblLook w:val="04A0" w:firstRow="1" w:lastRow="0" w:firstColumn="1" w:lastColumn="0" w:noHBand="0" w:noVBand="1"/>
      </w:tblPr>
      <w:tblGrid>
        <w:gridCol w:w="15254"/>
      </w:tblGrid>
      <w:tr w:rsidR="002A1670" w:rsidRPr="00E60219" w14:paraId="4FE64E55" w14:textId="77777777" w:rsidTr="002A1670">
        <w:tc>
          <w:tcPr>
            <w:tcW w:w="15254" w:type="dxa"/>
            <w:shd w:val="clear" w:color="auto" w:fill="D9E2F3" w:themeFill="accent1" w:themeFillTint="33"/>
          </w:tcPr>
          <w:p w14:paraId="75EC6478" w14:textId="464B277A" w:rsidR="002A1670" w:rsidRPr="00E60219" w:rsidRDefault="002A1670" w:rsidP="002A1670">
            <w:pPr>
              <w:pStyle w:val="HTMLPreformatted"/>
              <w:contextualSpacing/>
              <w:rPr>
                <w:rFonts w:ascii="Arial" w:hAnsi="Arial" w:cs="Arial"/>
                <w:color w:val="222222"/>
                <w:sz w:val="24"/>
                <w:szCs w:val="24"/>
                <w:lang w:val="es-MX"/>
              </w:rPr>
            </w:pPr>
            <w:r w:rsidRPr="002A1670">
              <w:rPr>
                <w:rFonts w:ascii="Arial" w:hAnsi="Arial" w:cs="Arial"/>
                <w:color w:val="222222"/>
                <w:sz w:val="24"/>
                <w:szCs w:val="24"/>
                <w:lang w:val="es-ES"/>
              </w:rPr>
              <w:t xml:space="preserve">El Distrito formó un equipo de planificación estratégica a principios de marzo para crear un plan de contingencia para abordar las necesidades y protocolos de distribución de comidas en anticipación preventiva del cierre de edificios escolares. Durante el cierre de los edificios escolares debido a la pandemia de COVID-19, cualquier niño de 18 años o menos recibió 10 comidas por semana (5 desayunos y 5 almuerzos). Se organizó una colección de soluciones de desinfección, guantes y máscaras para garantizar que el equipo de protección personal (EPP) esté disponible para todo el personal involucrado en la distribución de alimentos. La comunicación por teléfono, correo electrónico, cartas al lugar de residencia de los estudiantes y una página web informativa, se crearon para proporcionar claramente </w:t>
            </w:r>
            <w:r w:rsidRPr="002A1670">
              <w:rPr>
                <w:rFonts w:ascii="Arial" w:hAnsi="Arial" w:cs="Arial"/>
                <w:color w:val="222222"/>
                <w:sz w:val="24"/>
                <w:szCs w:val="24"/>
                <w:lang w:val="es-ES"/>
              </w:rPr>
              <w:lastRenderedPageBreak/>
              <w:t xml:space="preserve">información a los estudiantes y las familias sobre dónde se podían recoger las comidas, el protocolo de seguridad al recoger las comidas y un número para llamar si por una razón u otra, las familias no podrían organizar el transporte para llegar a los sitios escolares que proporcionaban comidas, de modo que el personal del distrito pudiera comunicarse con estas familias y organizar que las familias recibieran comidas / alimentos. El 23 de marzo, el Distrito proporcionó comidas (desayuno y almuerzo) cinco veces por semana durante las horas normales del día escolar en 28 sitios escolares ubicados en todas las regiones en las que SUSD sirve a los estudiantes. El 14 de abril, el Distrito proporcionó comidas (desayuno y almuerzo) en 20 escuelas dos veces por semana, martes (se proporcionaron cuatro comidas, desayuno y almuerzo para martes y miércoles) y jueves (se proporcionaron seis comidas, desayuno y almuerzo para jueves, </w:t>
            </w:r>
            <w:r w:rsidR="00523817" w:rsidRPr="002A1670">
              <w:rPr>
                <w:rFonts w:ascii="Arial" w:hAnsi="Arial" w:cs="Arial"/>
                <w:color w:val="222222"/>
                <w:sz w:val="24"/>
                <w:szCs w:val="24"/>
                <w:lang w:val="es-ES"/>
              </w:rPr>
              <w:t>viernes</w:t>
            </w:r>
            <w:r w:rsidRPr="002A1670">
              <w:rPr>
                <w:rFonts w:ascii="Arial" w:hAnsi="Arial" w:cs="Arial"/>
                <w:color w:val="222222"/>
                <w:sz w:val="24"/>
                <w:szCs w:val="24"/>
                <w:lang w:val="es-ES"/>
              </w:rPr>
              <w:t xml:space="preserve"> y lunes</w:t>
            </w:r>
            <w:r w:rsidRPr="002A1670">
              <w:rPr>
                <w:rFonts w:ascii="Arial" w:hAnsi="Arial" w:cs="Arial"/>
                <w:color w:val="222222"/>
                <w:sz w:val="24"/>
                <w:szCs w:val="24"/>
                <w:shd w:val="clear" w:color="auto" w:fill="D9E2F3" w:themeFill="accent1" w:themeFillTint="33"/>
                <w:lang w:val="es-ES"/>
              </w:rPr>
              <w:t xml:space="preserve">). El 5 de mayo, el Distrito proporcionó comidas en 16 sitios escolares manteniendo el mismo ciclo de distribución de comidas.  </w:t>
            </w:r>
            <w:r w:rsidRPr="00E60219">
              <w:rPr>
                <w:shd w:val="clear" w:color="auto" w:fill="D9E2F3" w:themeFill="accent1" w:themeFillTint="33"/>
                <w:lang w:val="es-MX"/>
              </w:rPr>
              <w:br/>
            </w:r>
            <w:r w:rsidRPr="00E60219">
              <w:rPr>
                <w:rFonts w:ascii="Arial" w:hAnsi="Arial" w:cs="Arial"/>
                <w:color w:val="222222"/>
                <w:sz w:val="24"/>
                <w:szCs w:val="24"/>
                <w:shd w:val="clear" w:color="auto" w:fill="D9E2F3" w:themeFill="accent1" w:themeFillTint="33"/>
                <w:lang w:val="es-MX"/>
              </w:rPr>
              <w:t>El Distrito contactó a todas las escuelas autónomas</w:t>
            </w:r>
            <w:r w:rsidR="00035912">
              <w:rPr>
                <w:rFonts w:ascii="Arial" w:hAnsi="Arial" w:cs="Arial"/>
                <w:color w:val="222222"/>
                <w:sz w:val="24"/>
                <w:szCs w:val="24"/>
                <w:shd w:val="clear" w:color="auto" w:fill="D9E2F3" w:themeFill="accent1" w:themeFillTint="33"/>
                <w:lang w:val="es-MX"/>
              </w:rPr>
              <w:t xml:space="preserve"> (Charter Schools)</w:t>
            </w:r>
            <w:r w:rsidRPr="00E60219">
              <w:rPr>
                <w:rFonts w:ascii="Arial" w:hAnsi="Arial" w:cs="Arial"/>
                <w:color w:val="222222"/>
                <w:sz w:val="24"/>
                <w:szCs w:val="24"/>
                <w:shd w:val="clear" w:color="auto" w:fill="D9E2F3" w:themeFill="accent1" w:themeFillTint="33"/>
                <w:lang w:val="es-MX"/>
              </w:rPr>
              <w:t xml:space="preserve"> autorizadas por SUSD y les proporcionó el horario y los lugares de distribución de alimentos para que pudieran compartir esta información con sus familias para garantizar que todos los estudiantes que enfrentan escasez de alimentos durante la pandemia de COVID-19 tengan acceso al desayuno y almuerzo. Las familias pudieron recoger las comidas, ya sea que condujeran o caminaran hasta el sitio escolar. Se implementaron los siguientes procedimientos de distribución de comidas: un personal preguntaba la cantidad de niños para los cuales el adulto estaba recogiendo las comidas, el personal colocaba las comidas al final de la mesa o el carrito, después de que el personal se hubiera movido al extremo opuesto de la mesa o el carrito, el padre / tutor podría acercarse a la mesa o el carrito para recoger las comidas, se aconsejó que los padres y tutores se abstengan de tocar la mesa. Todo el personal que proporcionó comidas recibió y se les aconsejó que usaran EPP y se compartió la comunicación con las familias que se alinear</w:t>
            </w:r>
            <w:r w:rsidR="00035912">
              <w:rPr>
                <w:rFonts w:ascii="Arial" w:hAnsi="Arial" w:cs="Arial"/>
                <w:color w:val="222222"/>
                <w:sz w:val="24"/>
                <w:szCs w:val="24"/>
                <w:shd w:val="clear" w:color="auto" w:fill="D9E2F3" w:themeFill="accent1" w:themeFillTint="33"/>
                <w:lang w:val="es-MX"/>
              </w:rPr>
              <w:t>an</w:t>
            </w:r>
            <w:r w:rsidRPr="00E60219">
              <w:rPr>
                <w:rFonts w:ascii="Arial" w:hAnsi="Arial" w:cs="Arial"/>
                <w:color w:val="222222"/>
                <w:sz w:val="24"/>
                <w:szCs w:val="24"/>
                <w:shd w:val="clear" w:color="auto" w:fill="D9E2F3" w:themeFill="accent1" w:themeFillTint="33"/>
                <w:lang w:val="es-MX"/>
              </w:rPr>
              <w:t xml:space="preserve"> con la orientación de las agencias de salud, tanto esperando como a</w:t>
            </w:r>
            <w:r w:rsidR="00035912">
              <w:rPr>
                <w:rFonts w:ascii="Arial" w:hAnsi="Arial" w:cs="Arial"/>
                <w:color w:val="222222"/>
                <w:sz w:val="24"/>
                <w:szCs w:val="24"/>
                <w:shd w:val="clear" w:color="auto" w:fill="D9E2F3" w:themeFill="accent1" w:themeFillTint="33"/>
                <w:lang w:val="es-MX"/>
              </w:rPr>
              <w:t xml:space="preserve">gradeciendo </w:t>
            </w:r>
            <w:r w:rsidRPr="00E60219">
              <w:rPr>
                <w:rFonts w:ascii="Arial" w:hAnsi="Arial" w:cs="Arial"/>
                <w:color w:val="222222"/>
                <w:sz w:val="24"/>
                <w:szCs w:val="24"/>
                <w:shd w:val="clear" w:color="auto" w:fill="D9E2F3" w:themeFill="accent1" w:themeFillTint="33"/>
                <w:lang w:val="es-MX"/>
              </w:rPr>
              <w:t>a los padres / tutores que usa</w:t>
            </w:r>
            <w:r w:rsidR="00035912">
              <w:rPr>
                <w:rFonts w:ascii="Arial" w:hAnsi="Arial" w:cs="Arial"/>
                <w:color w:val="222222"/>
                <w:sz w:val="24"/>
                <w:szCs w:val="24"/>
                <w:shd w:val="clear" w:color="auto" w:fill="D9E2F3" w:themeFill="accent1" w:themeFillTint="33"/>
                <w:lang w:val="es-MX"/>
              </w:rPr>
              <w:t>ran</w:t>
            </w:r>
            <w:r w:rsidRPr="00E60219">
              <w:rPr>
                <w:rFonts w:ascii="Arial" w:hAnsi="Arial" w:cs="Arial"/>
                <w:color w:val="222222"/>
                <w:sz w:val="24"/>
                <w:szCs w:val="24"/>
                <w:shd w:val="clear" w:color="auto" w:fill="D9E2F3" w:themeFill="accent1" w:themeFillTint="33"/>
                <w:lang w:val="es-MX"/>
              </w:rPr>
              <w:t xml:space="preserve"> máscaras </w:t>
            </w:r>
            <w:r w:rsidR="00035912">
              <w:rPr>
                <w:rFonts w:ascii="Arial" w:hAnsi="Arial" w:cs="Arial"/>
                <w:color w:val="222222"/>
                <w:sz w:val="24"/>
                <w:szCs w:val="24"/>
                <w:shd w:val="clear" w:color="auto" w:fill="D9E2F3" w:themeFill="accent1" w:themeFillTint="33"/>
                <w:lang w:val="es-MX"/>
              </w:rPr>
              <w:t>(tapabocas)</w:t>
            </w:r>
            <w:r w:rsidRPr="00E60219">
              <w:rPr>
                <w:rFonts w:ascii="Arial" w:hAnsi="Arial" w:cs="Arial"/>
                <w:color w:val="222222"/>
                <w:sz w:val="24"/>
                <w:szCs w:val="24"/>
                <w:shd w:val="clear" w:color="auto" w:fill="D9E2F3" w:themeFill="accent1" w:themeFillTint="33"/>
                <w:lang w:val="es-MX"/>
              </w:rPr>
              <w:t xml:space="preserve"> al recoger las comidas mientras se </w:t>
            </w:r>
            <w:r w:rsidR="00035912">
              <w:rPr>
                <w:rFonts w:ascii="Arial" w:hAnsi="Arial" w:cs="Arial"/>
                <w:color w:val="222222"/>
                <w:sz w:val="24"/>
                <w:szCs w:val="24"/>
                <w:shd w:val="clear" w:color="auto" w:fill="D9E2F3" w:themeFill="accent1" w:themeFillTint="33"/>
                <w:lang w:val="es-MX"/>
              </w:rPr>
              <w:t>mantenían</w:t>
            </w:r>
            <w:r w:rsidRPr="00E60219">
              <w:rPr>
                <w:rFonts w:ascii="Arial" w:hAnsi="Arial" w:cs="Arial"/>
                <w:color w:val="222222"/>
                <w:sz w:val="24"/>
                <w:szCs w:val="24"/>
                <w:shd w:val="clear" w:color="auto" w:fill="D9E2F3" w:themeFill="accent1" w:themeFillTint="33"/>
                <w:lang w:val="es-MX"/>
              </w:rPr>
              <w:t xml:space="preserve"> a los 6 pies</w:t>
            </w:r>
            <w:r w:rsidR="00035912">
              <w:rPr>
                <w:rFonts w:ascii="Arial" w:hAnsi="Arial" w:cs="Arial"/>
                <w:color w:val="222222"/>
                <w:sz w:val="24"/>
                <w:szCs w:val="24"/>
                <w:shd w:val="clear" w:color="auto" w:fill="D9E2F3" w:themeFill="accent1" w:themeFillTint="33"/>
                <w:lang w:val="es-MX"/>
              </w:rPr>
              <w:t xml:space="preserve"> de distanciamiento social según las</w:t>
            </w:r>
            <w:r w:rsidRPr="00E60219">
              <w:rPr>
                <w:rFonts w:ascii="Arial" w:hAnsi="Arial" w:cs="Arial"/>
                <w:color w:val="222222"/>
                <w:sz w:val="24"/>
                <w:szCs w:val="24"/>
                <w:shd w:val="clear" w:color="auto" w:fill="D9E2F3" w:themeFill="accent1" w:themeFillTint="33"/>
                <w:lang w:val="es-MX"/>
              </w:rPr>
              <w:t xml:space="preserve"> Directrices del Centro de Control y Prevención de Enfermedades (CDC). Los directores de los centros escolares colaboraron entre sí para apoyar el proceso de distribución de alimentos y garantizar</w:t>
            </w:r>
            <w:r w:rsidR="00035912">
              <w:rPr>
                <w:rFonts w:ascii="Arial" w:hAnsi="Arial" w:cs="Arial"/>
                <w:color w:val="222222"/>
                <w:sz w:val="24"/>
                <w:szCs w:val="24"/>
                <w:shd w:val="clear" w:color="auto" w:fill="D9E2F3" w:themeFill="accent1" w:themeFillTint="33"/>
                <w:lang w:val="es-MX"/>
              </w:rPr>
              <w:t>,</w:t>
            </w:r>
            <w:r w:rsidRPr="00E60219">
              <w:rPr>
                <w:rFonts w:ascii="Arial" w:hAnsi="Arial" w:cs="Arial"/>
                <w:color w:val="222222"/>
                <w:sz w:val="24"/>
                <w:szCs w:val="24"/>
                <w:shd w:val="clear" w:color="auto" w:fill="D9E2F3" w:themeFill="accent1" w:themeFillTint="33"/>
                <w:lang w:val="es-MX"/>
              </w:rPr>
              <w:t xml:space="preserve"> en colaboración con el departamento de Nutrición Infantil y Servicios de Alimentos, que los sitios de distribución de alimentos tuvieran una cobertura adecuada de personal para cumplir con las expectativas de distanciamiento social y proporcionar un apoyo eficiente en</w:t>
            </w:r>
            <w:r w:rsidR="00035912">
              <w:rPr>
                <w:rFonts w:ascii="Arial" w:hAnsi="Arial" w:cs="Arial"/>
                <w:color w:val="222222"/>
                <w:sz w:val="24"/>
                <w:szCs w:val="24"/>
                <w:shd w:val="clear" w:color="auto" w:fill="D9E2F3" w:themeFill="accent1" w:themeFillTint="33"/>
                <w:lang w:val="es-MX"/>
              </w:rPr>
              <w:t xml:space="preserve"> el proceso de distribución de comida. </w:t>
            </w:r>
          </w:p>
          <w:p w14:paraId="004AC7F9" w14:textId="77777777" w:rsidR="002A1670" w:rsidRPr="00E60219" w:rsidRDefault="002A1670" w:rsidP="002A1670">
            <w:pPr>
              <w:pStyle w:val="HTMLPreformatted"/>
              <w:rPr>
                <w:rFonts w:ascii="Arial" w:hAnsi="Arial" w:cs="Arial"/>
                <w:color w:val="222222"/>
                <w:sz w:val="24"/>
                <w:szCs w:val="24"/>
                <w:lang w:val="es-MX"/>
              </w:rPr>
            </w:pPr>
          </w:p>
        </w:tc>
      </w:tr>
    </w:tbl>
    <w:p w14:paraId="5D85C85C" w14:textId="28D238EA" w:rsidR="002A1670" w:rsidRPr="00E60219" w:rsidRDefault="00895937" w:rsidP="002A1670">
      <w:pPr>
        <w:pStyle w:val="HTMLPreformatted"/>
        <w:shd w:val="clear" w:color="auto" w:fill="F8F9FA"/>
        <w:rPr>
          <w:rFonts w:ascii="Arial" w:hAnsi="Arial" w:cs="Arial"/>
          <w:color w:val="222222"/>
          <w:sz w:val="24"/>
          <w:szCs w:val="24"/>
          <w:lang w:val="es-MX"/>
        </w:rPr>
      </w:pPr>
      <w:r w:rsidRPr="00E60219">
        <w:rPr>
          <w:lang w:val="es-MX"/>
        </w:rPr>
        <w:lastRenderedPageBreak/>
        <w:br/>
      </w:r>
      <w:r w:rsidRPr="00E60219">
        <w:rPr>
          <w:rFonts w:ascii="Arial" w:hAnsi="Arial" w:cs="Arial"/>
          <w:color w:val="222222"/>
          <w:sz w:val="24"/>
          <w:szCs w:val="24"/>
          <w:lang w:val="es-MX"/>
        </w:rPr>
        <w:t>Proporcione una descripción de los pasos que LEA ha tomado para organizar la supervisión de los estudiantes durante el horario escolar normal.</w:t>
      </w:r>
    </w:p>
    <w:tbl>
      <w:tblPr>
        <w:tblStyle w:val="TableGrid"/>
        <w:tblW w:w="0" w:type="auto"/>
        <w:tblLook w:val="04A0" w:firstRow="1" w:lastRow="0" w:firstColumn="1" w:lastColumn="0" w:noHBand="0" w:noVBand="1"/>
      </w:tblPr>
      <w:tblGrid>
        <w:gridCol w:w="15254"/>
      </w:tblGrid>
      <w:tr w:rsidR="00C22562" w:rsidRPr="00E60219" w14:paraId="4DAD485A" w14:textId="77777777" w:rsidTr="00C22562">
        <w:tc>
          <w:tcPr>
            <w:tcW w:w="15254" w:type="dxa"/>
            <w:shd w:val="clear" w:color="auto" w:fill="D9E2F3" w:themeFill="accent1" w:themeFillTint="33"/>
          </w:tcPr>
          <w:p w14:paraId="5CFC148D" w14:textId="1E68E47D" w:rsidR="00C22562" w:rsidRPr="00E60219" w:rsidRDefault="00C22562" w:rsidP="00C22562">
            <w:pPr>
              <w:pStyle w:val="HTMLPreformatted"/>
              <w:shd w:val="clear" w:color="auto" w:fill="D9E2F3" w:themeFill="accent1" w:themeFillTint="33"/>
              <w:rPr>
                <w:rFonts w:ascii="Arial" w:hAnsi="Arial" w:cs="Arial"/>
                <w:color w:val="222222"/>
                <w:sz w:val="24"/>
                <w:szCs w:val="24"/>
                <w:lang w:val="es-MX"/>
              </w:rPr>
            </w:pPr>
            <w:r w:rsidRPr="00C22562">
              <w:rPr>
                <w:rFonts w:ascii="Arial" w:hAnsi="Arial" w:cs="Arial"/>
                <w:color w:val="222222"/>
                <w:sz w:val="24"/>
                <w:szCs w:val="24"/>
                <w:lang w:val="es-ES"/>
              </w:rPr>
              <w:t xml:space="preserve">Durante el horario escolar ordinario, SUSD organizó la supervisión de los estudiantes mediante el intercambio de información con el personal y las familias sobre soluciones y recursos para el cuidado de los niños a través de la comunicación compartida por correo electrónico, redes sociales, comunicación telefónica y reuniones de video / teléfono. El Distrito también brindó acceso a experiencias y oportunidades de aprendizaje a distancia de lunes a viernes para todos los estudiantes de SUSD inscritos que ofrecen actividades de aprendizaje virtual que tuvieron lugar durante las horas de instrucción escolar "habituales". El Distrito compartió información alineada con los recursos proporcionados a través del Centro de Recursos y Referencias Familiares de San Joaquín (FRRCSJ), que es un centro de intercambio de información sobre servicios de cuidado infantil, crianza de los hijos, nutrición y seguridad infantil, en apoyo de organizar la supervisión de los estudiantes durante el horario </w:t>
            </w:r>
            <w:r w:rsidRPr="00C22562">
              <w:rPr>
                <w:rFonts w:ascii="Arial" w:hAnsi="Arial" w:cs="Arial"/>
                <w:color w:val="222222"/>
                <w:sz w:val="24"/>
                <w:szCs w:val="24"/>
                <w:shd w:val="clear" w:color="auto" w:fill="D9E2F3" w:themeFill="accent1" w:themeFillTint="33"/>
                <w:lang w:val="es-ES"/>
              </w:rPr>
              <w:t>ordinario</w:t>
            </w:r>
            <w:r w:rsidR="00A500B4">
              <w:rPr>
                <w:rFonts w:ascii="Arial" w:hAnsi="Arial" w:cs="Arial"/>
                <w:color w:val="222222"/>
                <w:sz w:val="24"/>
                <w:szCs w:val="24"/>
                <w:shd w:val="clear" w:color="auto" w:fill="D9E2F3" w:themeFill="accent1" w:themeFillTint="33"/>
                <w:lang w:val="es-ES"/>
              </w:rPr>
              <w:t>,</w:t>
            </w:r>
            <w:r w:rsidRPr="00C22562">
              <w:rPr>
                <w:rFonts w:ascii="Arial" w:hAnsi="Arial" w:cs="Arial"/>
                <w:color w:val="222222"/>
                <w:sz w:val="24"/>
                <w:szCs w:val="24"/>
                <w:shd w:val="clear" w:color="auto" w:fill="D9E2F3" w:themeFill="accent1" w:themeFillTint="33"/>
                <w:lang w:val="es-ES"/>
              </w:rPr>
              <w:t xml:space="preserve"> horario escolar durante la pandemia COVID-19. Los miembros del personal del departamento de Asistencia y Bienestar Infantil se comunicaron con las familias y les brindaron información sobre los recursos disponibles. La oficina de Foster Youth and Families in Transition proporcionó un alcance continuo para </w:t>
            </w:r>
            <w:r w:rsidR="00A500B4">
              <w:rPr>
                <w:rFonts w:ascii="Arial" w:hAnsi="Arial" w:cs="Arial"/>
                <w:color w:val="222222"/>
                <w:sz w:val="24"/>
                <w:szCs w:val="24"/>
                <w:shd w:val="clear" w:color="auto" w:fill="D9E2F3" w:themeFill="accent1" w:themeFillTint="33"/>
                <w:lang w:val="es-ES"/>
              </w:rPr>
              <w:t>ayudar a</w:t>
            </w:r>
            <w:r w:rsidRPr="00C22562">
              <w:rPr>
                <w:rFonts w:ascii="Arial" w:hAnsi="Arial" w:cs="Arial"/>
                <w:color w:val="222222"/>
                <w:sz w:val="24"/>
                <w:szCs w:val="24"/>
                <w:shd w:val="clear" w:color="auto" w:fill="D9E2F3" w:themeFill="accent1" w:themeFillTint="33"/>
                <w:lang w:val="es-ES"/>
              </w:rPr>
              <w:t xml:space="preserve"> la juventud y las familias en transición y proporcionó recursos directos e información sobre el acceso a los programas disponibles dentro de la ciudad para satisfacer las necesidades identificadas compartidas por las familias. Los supervisores del distrito trabajaron con el personal que brindaba servicios directos en persona en las escuelas para crear horarios rotativos para ciertos equipos cuyos empleados aún se reportaban físicamente en las escuelas para crear más flexibilidad en aspectos logísticos como el cuidado de niños. También se compartió información con el personal y las familias sobre la línea telefónica gratuita y confidencial, 2-1-1 o (800) -436-9997 o env</w:t>
            </w:r>
            <w:r w:rsidR="00A500B4">
              <w:rPr>
                <w:rFonts w:ascii="Arial" w:hAnsi="Arial" w:cs="Arial"/>
                <w:color w:val="222222"/>
                <w:sz w:val="24"/>
                <w:szCs w:val="24"/>
                <w:shd w:val="clear" w:color="auto" w:fill="D9E2F3" w:themeFill="accent1" w:themeFillTint="33"/>
                <w:lang w:val="es-ES"/>
              </w:rPr>
              <w:t>iar</w:t>
            </w:r>
            <w:r w:rsidRPr="00C22562">
              <w:rPr>
                <w:rFonts w:ascii="Arial" w:hAnsi="Arial" w:cs="Arial"/>
                <w:color w:val="222222"/>
                <w:sz w:val="24"/>
                <w:szCs w:val="24"/>
                <w:shd w:val="clear" w:color="auto" w:fill="D9E2F3" w:themeFill="accent1" w:themeFillTint="33"/>
                <w:lang w:val="es-ES"/>
              </w:rPr>
              <w:t xml:space="preserve"> un mensaje de texto con su código postal al 898211, o </w:t>
            </w:r>
            <w:r w:rsidRPr="00C22562">
              <w:rPr>
                <w:rFonts w:ascii="Arial" w:hAnsi="Arial" w:cs="Arial"/>
                <w:color w:val="222222"/>
                <w:sz w:val="24"/>
                <w:szCs w:val="24"/>
                <w:shd w:val="clear" w:color="auto" w:fill="D9E2F3" w:themeFill="accent1" w:themeFillTint="33"/>
                <w:lang w:val="es-ES"/>
              </w:rPr>
              <w:lastRenderedPageBreak/>
              <w:t>www.211sj.org, en apoyo de programas de localización o servicios relacionados con vivienda, alimentación, atención médica, asesoramiento, servicios legales, cuidado de niños y más.</w:t>
            </w:r>
          </w:p>
        </w:tc>
      </w:tr>
    </w:tbl>
    <w:p w14:paraId="5559B1DB" w14:textId="13C427BA" w:rsidR="00C22562" w:rsidRPr="00E60219" w:rsidRDefault="00C22562" w:rsidP="00C22562">
      <w:pPr>
        <w:pStyle w:val="HTMLPreformatted"/>
        <w:shd w:val="clear" w:color="auto" w:fill="F8F9FA"/>
        <w:spacing w:line="540" w:lineRule="atLeast"/>
        <w:rPr>
          <w:rFonts w:ascii="inherit" w:hAnsi="inherit"/>
          <w:color w:val="222222"/>
          <w:sz w:val="42"/>
          <w:szCs w:val="42"/>
          <w:lang w:val="es-MX"/>
        </w:rPr>
      </w:pPr>
      <w:r w:rsidRPr="00C22562">
        <w:rPr>
          <w:rFonts w:ascii="Arial" w:hAnsi="Arial" w:cs="Arial"/>
          <w:color w:val="222222"/>
          <w:sz w:val="24"/>
          <w:szCs w:val="24"/>
          <w:lang w:val="es-ES"/>
        </w:rPr>
        <w:lastRenderedPageBreak/>
        <w:t>Departamento de Educación de California</w:t>
      </w:r>
      <w:r>
        <w:rPr>
          <w:rFonts w:ascii="inherit" w:hAnsi="inherit"/>
          <w:color w:val="222222"/>
          <w:sz w:val="42"/>
          <w:szCs w:val="42"/>
          <w:lang w:val="es-ES"/>
        </w:rPr>
        <w:t xml:space="preserve"> </w:t>
      </w:r>
    </w:p>
    <w:p w14:paraId="7A21322F" w14:textId="2F09946F" w:rsidR="00A67C16" w:rsidRPr="00E60219" w:rsidRDefault="00A67C16" w:rsidP="00A67C16">
      <w:pPr>
        <w:rPr>
          <w:lang w:val="es-MX"/>
        </w:rPr>
      </w:pPr>
      <w:r w:rsidRPr="00E60219">
        <w:rPr>
          <w:lang w:val="es-MX"/>
        </w:rPr>
        <w:t>May</w:t>
      </w:r>
      <w:r w:rsidR="00C22562" w:rsidRPr="00E60219">
        <w:rPr>
          <w:lang w:val="es-MX"/>
        </w:rPr>
        <w:t>o</w:t>
      </w:r>
      <w:r w:rsidRPr="00E60219">
        <w:rPr>
          <w:lang w:val="es-MX"/>
        </w:rPr>
        <w:t xml:space="preserve"> 2020</w:t>
      </w:r>
    </w:p>
    <w:p w14:paraId="351B98E5" w14:textId="536A699B" w:rsidR="00A67C16" w:rsidRPr="00E60219" w:rsidRDefault="00A67C16" w:rsidP="00A67C16">
      <w:pPr>
        <w:rPr>
          <w:lang w:val="es-MX"/>
        </w:rPr>
      </w:pPr>
    </w:p>
    <w:p w14:paraId="3462412A" w14:textId="5BF58F09" w:rsidR="006A6E18" w:rsidRPr="00E60219" w:rsidRDefault="006A6E18" w:rsidP="00A67C16">
      <w:pPr>
        <w:rPr>
          <w:lang w:val="es-MX"/>
        </w:rPr>
      </w:pPr>
    </w:p>
    <w:p w14:paraId="767D4547" w14:textId="3ED79C0B" w:rsidR="006A6E18" w:rsidRPr="00E60219" w:rsidRDefault="006A6E18" w:rsidP="00A67C16">
      <w:pPr>
        <w:rPr>
          <w:lang w:val="es-MX"/>
        </w:rPr>
      </w:pPr>
    </w:p>
    <w:p w14:paraId="708A3785" w14:textId="0180EE3E" w:rsidR="006A6E18" w:rsidRPr="00E60219" w:rsidRDefault="006A6E18" w:rsidP="00A67C16">
      <w:pPr>
        <w:rPr>
          <w:lang w:val="es-MX"/>
        </w:rPr>
      </w:pPr>
    </w:p>
    <w:p w14:paraId="4A407CFE" w14:textId="77777777" w:rsidR="006A6E18" w:rsidRPr="00E60219" w:rsidRDefault="006A6E18" w:rsidP="00A67C16">
      <w:pPr>
        <w:rPr>
          <w:lang w:val="es-MX"/>
        </w:rPr>
      </w:pPr>
    </w:p>
    <w:sectPr w:rsidR="006A6E18" w:rsidRPr="00E60219" w:rsidSect="008E1837">
      <w:pgSz w:w="15840" w:h="12240" w:orient="landscape"/>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BB5D2" w14:textId="77777777" w:rsidR="00964E4C" w:rsidRDefault="00964E4C" w:rsidP="004903C5">
      <w:r>
        <w:separator/>
      </w:r>
    </w:p>
  </w:endnote>
  <w:endnote w:type="continuationSeparator" w:id="0">
    <w:p w14:paraId="61C115D2" w14:textId="77777777" w:rsidR="00964E4C" w:rsidRDefault="00964E4C" w:rsidP="0049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59B6B" w14:textId="77777777" w:rsidR="00964E4C" w:rsidRDefault="00964E4C" w:rsidP="004903C5">
      <w:r>
        <w:separator/>
      </w:r>
    </w:p>
  </w:footnote>
  <w:footnote w:type="continuationSeparator" w:id="0">
    <w:p w14:paraId="18F17716" w14:textId="77777777" w:rsidR="00964E4C" w:rsidRDefault="00964E4C" w:rsidP="00490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37"/>
    <w:rsid w:val="00025970"/>
    <w:rsid w:val="00026C75"/>
    <w:rsid w:val="000277D8"/>
    <w:rsid w:val="00027870"/>
    <w:rsid w:val="00035912"/>
    <w:rsid w:val="00036D7A"/>
    <w:rsid w:val="00087205"/>
    <w:rsid w:val="000969E4"/>
    <w:rsid w:val="001161D2"/>
    <w:rsid w:val="00152758"/>
    <w:rsid w:val="00167672"/>
    <w:rsid w:val="0018619E"/>
    <w:rsid w:val="00193449"/>
    <w:rsid w:val="001A2AC3"/>
    <w:rsid w:val="001B06CC"/>
    <w:rsid w:val="001E467B"/>
    <w:rsid w:val="002079E6"/>
    <w:rsid w:val="00213B84"/>
    <w:rsid w:val="0027540A"/>
    <w:rsid w:val="002A142F"/>
    <w:rsid w:val="002A1670"/>
    <w:rsid w:val="002B0037"/>
    <w:rsid w:val="002B6D46"/>
    <w:rsid w:val="002C110F"/>
    <w:rsid w:val="002F69F5"/>
    <w:rsid w:val="00323F16"/>
    <w:rsid w:val="00347A69"/>
    <w:rsid w:val="00365286"/>
    <w:rsid w:val="003719CB"/>
    <w:rsid w:val="00375CF1"/>
    <w:rsid w:val="00387A14"/>
    <w:rsid w:val="003956E4"/>
    <w:rsid w:val="003C6027"/>
    <w:rsid w:val="003C6816"/>
    <w:rsid w:val="003E451F"/>
    <w:rsid w:val="003F4D6E"/>
    <w:rsid w:val="00420906"/>
    <w:rsid w:val="00446A5F"/>
    <w:rsid w:val="004525A0"/>
    <w:rsid w:val="004540A1"/>
    <w:rsid w:val="00457750"/>
    <w:rsid w:val="00461A2C"/>
    <w:rsid w:val="00464169"/>
    <w:rsid w:val="0047171F"/>
    <w:rsid w:val="004824A1"/>
    <w:rsid w:val="004903C5"/>
    <w:rsid w:val="00496515"/>
    <w:rsid w:val="004A37C3"/>
    <w:rsid w:val="004B50B0"/>
    <w:rsid w:val="004B6F9B"/>
    <w:rsid w:val="004F0210"/>
    <w:rsid w:val="004F4D9D"/>
    <w:rsid w:val="00501C99"/>
    <w:rsid w:val="00523817"/>
    <w:rsid w:val="00537253"/>
    <w:rsid w:val="00555DF1"/>
    <w:rsid w:val="00555F61"/>
    <w:rsid w:val="0058089B"/>
    <w:rsid w:val="005D315D"/>
    <w:rsid w:val="005F3631"/>
    <w:rsid w:val="00620490"/>
    <w:rsid w:val="006505D2"/>
    <w:rsid w:val="00651F58"/>
    <w:rsid w:val="006872F3"/>
    <w:rsid w:val="006A6E18"/>
    <w:rsid w:val="00700F19"/>
    <w:rsid w:val="00704545"/>
    <w:rsid w:val="00711119"/>
    <w:rsid w:val="007222C2"/>
    <w:rsid w:val="00734835"/>
    <w:rsid w:val="0075000C"/>
    <w:rsid w:val="00763DA4"/>
    <w:rsid w:val="00773650"/>
    <w:rsid w:val="00784CDD"/>
    <w:rsid w:val="00790864"/>
    <w:rsid w:val="0079731B"/>
    <w:rsid w:val="007A0CA9"/>
    <w:rsid w:val="007A3BFC"/>
    <w:rsid w:val="007B1A31"/>
    <w:rsid w:val="007B1C31"/>
    <w:rsid w:val="007C1041"/>
    <w:rsid w:val="007C2F6D"/>
    <w:rsid w:val="007D13FE"/>
    <w:rsid w:val="007D4D29"/>
    <w:rsid w:val="007E476B"/>
    <w:rsid w:val="007E50DE"/>
    <w:rsid w:val="007F6374"/>
    <w:rsid w:val="00805FDB"/>
    <w:rsid w:val="0082016D"/>
    <w:rsid w:val="00836ED9"/>
    <w:rsid w:val="00845876"/>
    <w:rsid w:val="0084766E"/>
    <w:rsid w:val="0085274F"/>
    <w:rsid w:val="0088158B"/>
    <w:rsid w:val="00883252"/>
    <w:rsid w:val="00887260"/>
    <w:rsid w:val="00895937"/>
    <w:rsid w:val="008C149F"/>
    <w:rsid w:val="008C2FAD"/>
    <w:rsid w:val="008C5F55"/>
    <w:rsid w:val="008E1837"/>
    <w:rsid w:val="008E5C18"/>
    <w:rsid w:val="009255E3"/>
    <w:rsid w:val="009417B7"/>
    <w:rsid w:val="00950CE7"/>
    <w:rsid w:val="00962A83"/>
    <w:rsid w:val="00964E4C"/>
    <w:rsid w:val="009714CF"/>
    <w:rsid w:val="00973F88"/>
    <w:rsid w:val="009C4709"/>
    <w:rsid w:val="00A11D03"/>
    <w:rsid w:val="00A500B4"/>
    <w:rsid w:val="00A539F3"/>
    <w:rsid w:val="00A67C16"/>
    <w:rsid w:val="00A716ED"/>
    <w:rsid w:val="00A81F43"/>
    <w:rsid w:val="00AA5C18"/>
    <w:rsid w:val="00AB2FA2"/>
    <w:rsid w:val="00AD12C5"/>
    <w:rsid w:val="00AD41AA"/>
    <w:rsid w:val="00B34E7F"/>
    <w:rsid w:val="00B42AA4"/>
    <w:rsid w:val="00B97545"/>
    <w:rsid w:val="00BA20B1"/>
    <w:rsid w:val="00BE09A4"/>
    <w:rsid w:val="00C05C9D"/>
    <w:rsid w:val="00C11762"/>
    <w:rsid w:val="00C17C69"/>
    <w:rsid w:val="00C22562"/>
    <w:rsid w:val="00C35334"/>
    <w:rsid w:val="00C53219"/>
    <w:rsid w:val="00C5480E"/>
    <w:rsid w:val="00C5488F"/>
    <w:rsid w:val="00C5737A"/>
    <w:rsid w:val="00C80123"/>
    <w:rsid w:val="00C8411B"/>
    <w:rsid w:val="00CC5696"/>
    <w:rsid w:val="00CD20EC"/>
    <w:rsid w:val="00CD27E6"/>
    <w:rsid w:val="00D022F4"/>
    <w:rsid w:val="00D22349"/>
    <w:rsid w:val="00D44A28"/>
    <w:rsid w:val="00D95B18"/>
    <w:rsid w:val="00DC1AA8"/>
    <w:rsid w:val="00DF2A89"/>
    <w:rsid w:val="00E11897"/>
    <w:rsid w:val="00E12E5F"/>
    <w:rsid w:val="00E22DD2"/>
    <w:rsid w:val="00E32075"/>
    <w:rsid w:val="00E37A75"/>
    <w:rsid w:val="00E50BD4"/>
    <w:rsid w:val="00E60219"/>
    <w:rsid w:val="00E91CC1"/>
    <w:rsid w:val="00E94D8E"/>
    <w:rsid w:val="00EA5A75"/>
    <w:rsid w:val="00EE1CC3"/>
    <w:rsid w:val="00F5086C"/>
    <w:rsid w:val="00F71F0A"/>
    <w:rsid w:val="00FE3D93"/>
    <w:rsid w:val="00FE4D94"/>
    <w:rsid w:val="00FE749E"/>
    <w:rsid w:val="00FF23CA"/>
    <w:rsid w:val="00FF412C"/>
    <w:rsid w:val="00FF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DF02B"/>
  <w15:chartTrackingRefBased/>
  <w15:docId w15:val="{AFFC2983-3F77-43DA-BF9D-4C504C26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83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8E1837"/>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semiHidden/>
    <w:unhideWhenUsed/>
    <w:qFormat/>
    <w:rsid w:val="00DF2A89"/>
    <w:pPr>
      <w:keepNext/>
      <w:keepLines/>
      <w:spacing w:before="40"/>
      <w:outlineLvl w:val="1"/>
    </w:pPr>
    <w:rPr>
      <w:rFonts w:eastAsiaTheme="majorEastAsia" w:cstheme="majorBidi"/>
      <w:sz w:val="32"/>
      <w:szCs w:val="26"/>
    </w:rPr>
  </w:style>
  <w:style w:type="paragraph" w:styleId="Heading3">
    <w:name w:val="heading 3"/>
    <w:basedOn w:val="Normal"/>
    <w:next w:val="Normal"/>
    <w:link w:val="Heading3Char"/>
    <w:uiPriority w:val="9"/>
    <w:semiHidden/>
    <w:unhideWhenUsed/>
    <w:qFormat/>
    <w:rsid w:val="00DF2A89"/>
    <w:pPr>
      <w:keepNext/>
      <w:keepLines/>
      <w:spacing w:before="40"/>
      <w:outlineLvl w:val="2"/>
    </w:pPr>
    <w:rPr>
      <w:rFonts w:eastAsiaTheme="majorEastAsia" w:cstheme="majorBidi"/>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837"/>
    <w:rPr>
      <w:rFonts w:ascii="Arial" w:eastAsiaTheme="majorEastAsia" w:hAnsi="Arial" w:cstheme="majorBidi"/>
      <w:b/>
      <w:sz w:val="40"/>
      <w:szCs w:val="32"/>
    </w:rPr>
  </w:style>
  <w:style w:type="character" w:customStyle="1" w:styleId="Heading2Char">
    <w:name w:val="Heading 2 Char"/>
    <w:basedOn w:val="DefaultParagraphFont"/>
    <w:link w:val="Heading2"/>
    <w:uiPriority w:val="9"/>
    <w:semiHidden/>
    <w:rsid w:val="00DF2A89"/>
    <w:rPr>
      <w:rFonts w:ascii="Times New Roman" w:eastAsiaTheme="majorEastAsia" w:hAnsi="Times New Roman" w:cstheme="majorBidi"/>
      <w:sz w:val="32"/>
      <w:szCs w:val="26"/>
    </w:rPr>
  </w:style>
  <w:style w:type="character" w:customStyle="1" w:styleId="Heading3Char">
    <w:name w:val="Heading 3 Char"/>
    <w:basedOn w:val="DefaultParagraphFont"/>
    <w:link w:val="Heading3"/>
    <w:uiPriority w:val="9"/>
    <w:semiHidden/>
    <w:rsid w:val="00DF2A89"/>
    <w:rPr>
      <w:rFonts w:ascii="Times New Roman" w:eastAsiaTheme="majorEastAsia" w:hAnsi="Times New Roman" w:cstheme="majorBidi"/>
      <w:sz w:val="27"/>
      <w:szCs w:val="24"/>
    </w:rPr>
  </w:style>
  <w:style w:type="table" w:customStyle="1" w:styleId="TableGrid31">
    <w:name w:val="Table Grid31"/>
    <w:basedOn w:val="TableNormal"/>
    <w:uiPriority w:val="39"/>
    <w:rsid w:val="008E18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1837"/>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4903C5"/>
    <w:pPr>
      <w:tabs>
        <w:tab w:val="center" w:pos="4680"/>
        <w:tab w:val="right" w:pos="9360"/>
      </w:tabs>
    </w:pPr>
  </w:style>
  <w:style w:type="character" w:customStyle="1" w:styleId="HeaderChar">
    <w:name w:val="Header Char"/>
    <w:basedOn w:val="DefaultParagraphFont"/>
    <w:link w:val="Header"/>
    <w:uiPriority w:val="99"/>
    <w:rsid w:val="004903C5"/>
    <w:rPr>
      <w:rFonts w:ascii="Arial" w:eastAsia="Times New Roman" w:hAnsi="Arial" w:cs="Times New Roman"/>
      <w:sz w:val="24"/>
      <w:szCs w:val="24"/>
    </w:rPr>
  </w:style>
  <w:style w:type="paragraph" w:styleId="Footer">
    <w:name w:val="footer"/>
    <w:basedOn w:val="Normal"/>
    <w:link w:val="FooterChar"/>
    <w:uiPriority w:val="99"/>
    <w:unhideWhenUsed/>
    <w:rsid w:val="004903C5"/>
    <w:pPr>
      <w:tabs>
        <w:tab w:val="center" w:pos="4680"/>
        <w:tab w:val="right" w:pos="9360"/>
      </w:tabs>
    </w:pPr>
  </w:style>
  <w:style w:type="character" w:customStyle="1" w:styleId="FooterChar">
    <w:name w:val="Footer Char"/>
    <w:basedOn w:val="DefaultParagraphFont"/>
    <w:link w:val="Footer"/>
    <w:uiPriority w:val="99"/>
    <w:rsid w:val="004903C5"/>
    <w:rPr>
      <w:rFonts w:ascii="Arial" w:eastAsia="Times New Roman" w:hAnsi="Arial" w:cs="Times New Roman"/>
      <w:sz w:val="24"/>
      <w:szCs w:val="24"/>
    </w:rPr>
  </w:style>
  <w:style w:type="character" w:styleId="Hyperlink">
    <w:name w:val="Hyperlink"/>
    <w:basedOn w:val="DefaultParagraphFont"/>
    <w:uiPriority w:val="99"/>
    <w:unhideWhenUsed/>
    <w:rsid w:val="003C6027"/>
    <w:rPr>
      <w:color w:val="0563C1" w:themeColor="hyperlink"/>
      <w:u w:val="single"/>
    </w:rPr>
  </w:style>
  <w:style w:type="paragraph" w:customStyle="1" w:styleId="xxmsonormal">
    <w:name w:val="x_xmsonormal"/>
    <w:basedOn w:val="Normal"/>
    <w:rsid w:val="00C11762"/>
    <w:pPr>
      <w:spacing w:before="100" w:beforeAutospacing="1" w:after="100" w:afterAutospacing="1"/>
    </w:pPr>
    <w:rPr>
      <w:rFonts w:ascii="Times New Roman" w:hAnsi="Times New Roman"/>
    </w:rPr>
  </w:style>
  <w:style w:type="character" w:customStyle="1" w:styleId="markhd8y8wpav">
    <w:name w:val="markhd8y8wpav"/>
    <w:basedOn w:val="DefaultParagraphFont"/>
    <w:rsid w:val="00C11762"/>
  </w:style>
  <w:style w:type="character" w:styleId="PlaceholderText">
    <w:name w:val="Placeholder Text"/>
    <w:basedOn w:val="DefaultParagraphFont"/>
    <w:uiPriority w:val="99"/>
    <w:semiHidden/>
    <w:rsid w:val="001B06CC"/>
    <w:rPr>
      <w:color w:val="808080"/>
    </w:rPr>
  </w:style>
  <w:style w:type="paragraph" w:styleId="HTMLPreformatted">
    <w:name w:val="HTML Preformatted"/>
    <w:basedOn w:val="Normal"/>
    <w:link w:val="HTMLPreformattedChar"/>
    <w:uiPriority w:val="99"/>
    <w:unhideWhenUsed/>
    <w:rsid w:val="00AB2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B2FA2"/>
    <w:rPr>
      <w:rFonts w:ascii="Courier New" w:eastAsia="Times New Roman" w:hAnsi="Courier New" w:cs="Courier New"/>
      <w:sz w:val="20"/>
      <w:szCs w:val="20"/>
    </w:rPr>
  </w:style>
  <w:style w:type="table" w:styleId="TableGrid">
    <w:name w:val="Table Grid"/>
    <w:basedOn w:val="TableNormal"/>
    <w:uiPriority w:val="39"/>
    <w:rsid w:val="007A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8901">
      <w:bodyDiv w:val="1"/>
      <w:marLeft w:val="0"/>
      <w:marRight w:val="0"/>
      <w:marTop w:val="0"/>
      <w:marBottom w:val="0"/>
      <w:divBdr>
        <w:top w:val="none" w:sz="0" w:space="0" w:color="auto"/>
        <w:left w:val="none" w:sz="0" w:space="0" w:color="auto"/>
        <w:bottom w:val="none" w:sz="0" w:space="0" w:color="auto"/>
        <w:right w:val="none" w:sz="0" w:space="0" w:color="auto"/>
      </w:divBdr>
    </w:div>
    <w:div w:id="78723914">
      <w:bodyDiv w:val="1"/>
      <w:marLeft w:val="0"/>
      <w:marRight w:val="0"/>
      <w:marTop w:val="0"/>
      <w:marBottom w:val="0"/>
      <w:divBdr>
        <w:top w:val="none" w:sz="0" w:space="0" w:color="auto"/>
        <w:left w:val="none" w:sz="0" w:space="0" w:color="auto"/>
        <w:bottom w:val="none" w:sz="0" w:space="0" w:color="auto"/>
        <w:right w:val="none" w:sz="0" w:space="0" w:color="auto"/>
      </w:divBdr>
    </w:div>
    <w:div w:id="117071628">
      <w:bodyDiv w:val="1"/>
      <w:marLeft w:val="0"/>
      <w:marRight w:val="0"/>
      <w:marTop w:val="0"/>
      <w:marBottom w:val="0"/>
      <w:divBdr>
        <w:top w:val="none" w:sz="0" w:space="0" w:color="auto"/>
        <w:left w:val="none" w:sz="0" w:space="0" w:color="auto"/>
        <w:bottom w:val="none" w:sz="0" w:space="0" w:color="auto"/>
        <w:right w:val="none" w:sz="0" w:space="0" w:color="auto"/>
      </w:divBdr>
    </w:div>
    <w:div w:id="307711850">
      <w:bodyDiv w:val="1"/>
      <w:marLeft w:val="0"/>
      <w:marRight w:val="0"/>
      <w:marTop w:val="0"/>
      <w:marBottom w:val="0"/>
      <w:divBdr>
        <w:top w:val="none" w:sz="0" w:space="0" w:color="auto"/>
        <w:left w:val="none" w:sz="0" w:space="0" w:color="auto"/>
        <w:bottom w:val="none" w:sz="0" w:space="0" w:color="auto"/>
        <w:right w:val="none" w:sz="0" w:space="0" w:color="auto"/>
      </w:divBdr>
    </w:div>
    <w:div w:id="313878086">
      <w:bodyDiv w:val="1"/>
      <w:marLeft w:val="0"/>
      <w:marRight w:val="0"/>
      <w:marTop w:val="0"/>
      <w:marBottom w:val="0"/>
      <w:divBdr>
        <w:top w:val="none" w:sz="0" w:space="0" w:color="auto"/>
        <w:left w:val="none" w:sz="0" w:space="0" w:color="auto"/>
        <w:bottom w:val="none" w:sz="0" w:space="0" w:color="auto"/>
        <w:right w:val="none" w:sz="0" w:space="0" w:color="auto"/>
      </w:divBdr>
    </w:div>
    <w:div w:id="365565320">
      <w:bodyDiv w:val="1"/>
      <w:marLeft w:val="0"/>
      <w:marRight w:val="0"/>
      <w:marTop w:val="0"/>
      <w:marBottom w:val="0"/>
      <w:divBdr>
        <w:top w:val="none" w:sz="0" w:space="0" w:color="auto"/>
        <w:left w:val="none" w:sz="0" w:space="0" w:color="auto"/>
        <w:bottom w:val="none" w:sz="0" w:space="0" w:color="auto"/>
        <w:right w:val="none" w:sz="0" w:space="0" w:color="auto"/>
      </w:divBdr>
    </w:div>
    <w:div w:id="427237194">
      <w:bodyDiv w:val="1"/>
      <w:marLeft w:val="0"/>
      <w:marRight w:val="0"/>
      <w:marTop w:val="0"/>
      <w:marBottom w:val="0"/>
      <w:divBdr>
        <w:top w:val="none" w:sz="0" w:space="0" w:color="auto"/>
        <w:left w:val="none" w:sz="0" w:space="0" w:color="auto"/>
        <w:bottom w:val="none" w:sz="0" w:space="0" w:color="auto"/>
        <w:right w:val="none" w:sz="0" w:space="0" w:color="auto"/>
      </w:divBdr>
    </w:div>
    <w:div w:id="486283518">
      <w:bodyDiv w:val="1"/>
      <w:marLeft w:val="0"/>
      <w:marRight w:val="0"/>
      <w:marTop w:val="0"/>
      <w:marBottom w:val="0"/>
      <w:divBdr>
        <w:top w:val="none" w:sz="0" w:space="0" w:color="auto"/>
        <w:left w:val="none" w:sz="0" w:space="0" w:color="auto"/>
        <w:bottom w:val="none" w:sz="0" w:space="0" w:color="auto"/>
        <w:right w:val="none" w:sz="0" w:space="0" w:color="auto"/>
      </w:divBdr>
    </w:div>
    <w:div w:id="495925804">
      <w:bodyDiv w:val="1"/>
      <w:marLeft w:val="0"/>
      <w:marRight w:val="0"/>
      <w:marTop w:val="0"/>
      <w:marBottom w:val="0"/>
      <w:divBdr>
        <w:top w:val="none" w:sz="0" w:space="0" w:color="auto"/>
        <w:left w:val="none" w:sz="0" w:space="0" w:color="auto"/>
        <w:bottom w:val="none" w:sz="0" w:space="0" w:color="auto"/>
        <w:right w:val="none" w:sz="0" w:space="0" w:color="auto"/>
      </w:divBdr>
    </w:div>
    <w:div w:id="666907410">
      <w:bodyDiv w:val="1"/>
      <w:marLeft w:val="0"/>
      <w:marRight w:val="0"/>
      <w:marTop w:val="0"/>
      <w:marBottom w:val="0"/>
      <w:divBdr>
        <w:top w:val="none" w:sz="0" w:space="0" w:color="auto"/>
        <w:left w:val="none" w:sz="0" w:space="0" w:color="auto"/>
        <w:bottom w:val="none" w:sz="0" w:space="0" w:color="auto"/>
        <w:right w:val="none" w:sz="0" w:space="0" w:color="auto"/>
      </w:divBdr>
    </w:div>
    <w:div w:id="798694188">
      <w:bodyDiv w:val="1"/>
      <w:marLeft w:val="0"/>
      <w:marRight w:val="0"/>
      <w:marTop w:val="0"/>
      <w:marBottom w:val="0"/>
      <w:divBdr>
        <w:top w:val="none" w:sz="0" w:space="0" w:color="auto"/>
        <w:left w:val="none" w:sz="0" w:space="0" w:color="auto"/>
        <w:bottom w:val="none" w:sz="0" w:space="0" w:color="auto"/>
        <w:right w:val="none" w:sz="0" w:space="0" w:color="auto"/>
      </w:divBdr>
    </w:div>
    <w:div w:id="867841147">
      <w:bodyDiv w:val="1"/>
      <w:marLeft w:val="0"/>
      <w:marRight w:val="0"/>
      <w:marTop w:val="0"/>
      <w:marBottom w:val="0"/>
      <w:divBdr>
        <w:top w:val="none" w:sz="0" w:space="0" w:color="auto"/>
        <w:left w:val="none" w:sz="0" w:space="0" w:color="auto"/>
        <w:bottom w:val="none" w:sz="0" w:space="0" w:color="auto"/>
        <w:right w:val="none" w:sz="0" w:space="0" w:color="auto"/>
      </w:divBdr>
    </w:div>
    <w:div w:id="962078609">
      <w:bodyDiv w:val="1"/>
      <w:marLeft w:val="0"/>
      <w:marRight w:val="0"/>
      <w:marTop w:val="0"/>
      <w:marBottom w:val="0"/>
      <w:divBdr>
        <w:top w:val="none" w:sz="0" w:space="0" w:color="auto"/>
        <w:left w:val="none" w:sz="0" w:space="0" w:color="auto"/>
        <w:bottom w:val="none" w:sz="0" w:space="0" w:color="auto"/>
        <w:right w:val="none" w:sz="0" w:space="0" w:color="auto"/>
      </w:divBdr>
    </w:div>
    <w:div w:id="1121340837">
      <w:bodyDiv w:val="1"/>
      <w:marLeft w:val="0"/>
      <w:marRight w:val="0"/>
      <w:marTop w:val="0"/>
      <w:marBottom w:val="0"/>
      <w:divBdr>
        <w:top w:val="none" w:sz="0" w:space="0" w:color="auto"/>
        <w:left w:val="none" w:sz="0" w:space="0" w:color="auto"/>
        <w:bottom w:val="none" w:sz="0" w:space="0" w:color="auto"/>
        <w:right w:val="none" w:sz="0" w:space="0" w:color="auto"/>
      </w:divBdr>
    </w:div>
    <w:div w:id="1206404232">
      <w:bodyDiv w:val="1"/>
      <w:marLeft w:val="0"/>
      <w:marRight w:val="0"/>
      <w:marTop w:val="0"/>
      <w:marBottom w:val="0"/>
      <w:divBdr>
        <w:top w:val="none" w:sz="0" w:space="0" w:color="auto"/>
        <w:left w:val="none" w:sz="0" w:space="0" w:color="auto"/>
        <w:bottom w:val="none" w:sz="0" w:space="0" w:color="auto"/>
        <w:right w:val="none" w:sz="0" w:space="0" w:color="auto"/>
      </w:divBdr>
    </w:div>
    <w:div w:id="1215972159">
      <w:bodyDiv w:val="1"/>
      <w:marLeft w:val="0"/>
      <w:marRight w:val="0"/>
      <w:marTop w:val="0"/>
      <w:marBottom w:val="0"/>
      <w:divBdr>
        <w:top w:val="none" w:sz="0" w:space="0" w:color="auto"/>
        <w:left w:val="none" w:sz="0" w:space="0" w:color="auto"/>
        <w:bottom w:val="none" w:sz="0" w:space="0" w:color="auto"/>
        <w:right w:val="none" w:sz="0" w:space="0" w:color="auto"/>
      </w:divBdr>
    </w:div>
    <w:div w:id="1305813851">
      <w:bodyDiv w:val="1"/>
      <w:marLeft w:val="0"/>
      <w:marRight w:val="0"/>
      <w:marTop w:val="0"/>
      <w:marBottom w:val="0"/>
      <w:divBdr>
        <w:top w:val="none" w:sz="0" w:space="0" w:color="auto"/>
        <w:left w:val="none" w:sz="0" w:space="0" w:color="auto"/>
        <w:bottom w:val="none" w:sz="0" w:space="0" w:color="auto"/>
        <w:right w:val="none" w:sz="0" w:space="0" w:color="auto"/>
      </w:divBdr>
    </w:div>
    <w:div w:id="1309942578">
      <w:bodyDiv w:val="1"/>
      <w:marLeft w:val="0"/>
      <w:marRight w:val="0"/>
      <w:marTop w:val="0"/>
      <w:marBottom w:val="0"/>
      <w:divBdr>
        <w:top w:val="none" w:sz="0" w:space="0" w:color="auto"/>
        <w:left w:val="none" w:sz="0" w:space="0" w:color="auto"/>
        <w:bottom w:val="none" w:sz="0" w:space="0" w:color="auto"/>
        <w:right w:val="none" w:sz="0" w:space="0" w:color="auto"/>
      </w:divBdr>
    </w:div>
    <w:div w:id="1321545086">
      <w:bodyDiv w:val="1"/>
      <w:marLeft w:val="0"/>
      <w:marRight w:val="0"/>
      <w:marTop w:val="0"/>
      <w:marBottom w:val="0"/>
      <w:divBdr>
        <w:top w:val="none" w:sz="0" w:space="0" w:color="auto"/>
        <w:left w:val="none" w:sz="0" w:space="0" w:color="auto"/>
        <w:bottom w:val="none" w:sz="0" w:space="0" w:color="auto"/>
        <w:right w:val="none" w:sz="0" w:space="0" w:color="auto"/>
      </w:divBdr>
    </w:div>
    <w:div w:id="1436052028">
      <w:bodyDiv w:val="1"/>
      <w:marLeft w:val="0"/>
      <w:marRight w:val="0"/>
      <w:marTop w:val="0"/>
      <w:marBottom w:val="0"/>
      <w:divBdr>
        <w:top w:val="none" w:sz="0" w:space="0" w:color="auto"/>
        <w:left w:val="none" w:sz="0" w:space="0" w:color="auto"/>
        <w:bottom w:val="none" w:sz="0" w:space="0" w:color="auto"/>
        <w:right w:val="none" w:sz="0" w:space="0" w:color="auto"/>
      </w:divBdr>
    </w:div>
    <w:div w:id="1621106274">
      <w:bodyDiv w:val="1"/>
      <w:marLeft w:val="0"/>
      <w:marRight w:val="0"/>
      <w:marTop w:val="0"/>
      <w:marBottom w:val="0"/>
      <w:divBdr>
        <w:top w:val="none" w:sz="0" w:space="0" w:color="auto"/>
        <w:left w:val="none" w:sz="0" w:space="0" w:color="auto"/>
        <w:bottom w:val="none" w:sz="0" w:space="0" w:color="auto"/>
        <w:right w:val="none" w:sz="0" w:space="0" w:color="auto"/>
      </w:divBdr>
    </w:div>
    <w:div w:id="1943369083">
      <w:bodyDiv w:val="1"/>
      <w:marLeft w:val="0"/>
      <w:marRight w:val="0"/>
      <w:marTop w:val="0"/>
      <w:marBottom w:val="0"/>
      <w:divBdr>
        <w:top w:val="none" w:sz="0" w:space="0" w:color="auto"/>
        <w:left w:val="none" w:sz="0" w:space="0" w:color="auto"/>
        <w:bottom w:val="none" w:sz="0" w:space="0" w:color="auto"/>
        <w:right w:val="none" w:sz="0" w:space="0" w:color="auto"/>
      </w:divBdr>
    </w:div>
    <w:div w:id="2013876976">
      <w:bodyDiv w:val="1"/>
      <w:marLeft w:val="0"/>
      <w:marRight w:val="0"/>
      <w:marTop w:val="0"/>
      <w:marBottom w:val="0"/>
      <w:divBdr>
        <w:top w:val="none" w:sz="0" w:space="0" w:color="auto"/>
        <w:left w:val="none" w:sz="0" w:space="0" w:color="auto"/>
        <w:bottom w:val="none" w:sz="0" w:space="0" w:color="auto"/>
        <w:right w:val="none" w:sz="0" w:space="0" w:color="auto"/>
      </w:divBdr>
    </w:div>
    <w:div w:id="2029284936">
      <w:bodyDiv w:val="1"/>
      <w:marLeft w:val="0"/>
      <w:marRight w:val="0"/>
      <w:marTop w:val="0"/>
      <w:marBottom w:val="0"/>
      <w:divBdr>
        <w:top w:val="none" w:sz="0" w:space="0" w:color="auto"/>
        <w:left w:val="none" w:sz="0" w:space="0" w:color="auto"/>
        <w:bottom w:val="none" w:sz="0" w:space="0" w:color="auto"/>
        <w:right w:val="none" w:sz="0" w:space="0" w:color="auto"/>
      </w:divBdr>
    </w:div>
    <w:div w:id="21361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loan@stocktonusd.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86459-77BE-4C8B-8D82-F14F45CD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3754</Words>
  <Characters>21400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COVID-19 Operations Written Report Template - Local Control and Accountability Plan (LCAP) (CA Dept of Education)</vt:lpstr>
    </vt:vector>
  </TitlesOfParts>
  <Company>CA Department of Education</Company>
  <LinksUpToDate>false</LinksUpToDate>
  <CharactersWithSpaces>25104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Operations Written Report Template - Local Control and Accountability Plan (LCAP) (CA Dept of Education)</dc:title>
  <dc:subject>The template that LEAs will complete for their COVID-19 Operations Written Report.</dc:subject>
  <dc:creator>Local Agency Systems Support Office</dc:creator>
  <cp:keywords>covid-19, coronavirus, lea, leas, lcap, local, control</cp:keywords>
  <dc:description/>
  <cp:lastModifiedBy>Connor Sloan</cp:lastModifiedBy>
  <cp:revision>3</cp:revision>
  <dcterms:created xsi:type="dcterms:W3CDTF">2020-05-19T19:09:00Z</dcterms:created>
  <dcterms:modified xsi:type="dcterms:W3CDTF">2020-05-26T18:35:00Z</dcterms:modified>
</cp:coreProperties>
</file>